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BC" w:rsidRDefault="001960BC" w:rsidP="001960BC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960BC" w:rsidRPr="0022631D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960BC" w:rsidRPr="00E56328" w:rsidRDefault="001960BC" w:rsidP="001960BC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960BC" w:rsidRPr="0022631D" w:rsidRDefault="001960BC" w:rsidP="001960BC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960BC" w:rsidRPr="0022631D" w:rsidRDefault="001960BC" w:rsidP="001960BC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960BC" w:rsidRPr="0022631D" w:rsidRDefault="001960BC" w:rsidP="001960B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B050FB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5E7243" w:rsidRPr="005E7243">
        <w:rPr>
          <w:rFonts w:ascii="GHEA Grapalat" w:hAnsi="GHEA Grapalat"/>
          <w:color w:val="000000"/>
          <w:sz w:val="20"/>
          <w:lang w:val="hy-AM"/>
        </w:rPr>
        <w:t>Դիլիջան համայնքից զոհված ազատամարտիկների հիշատակին նվիրված հուշահամալիրի կառուցման աշխատանքների տեխնիկական հսկողություն</w:t>
      </w:r>
      <w:r w:rsidR="00B050FB" w:rsidRPr="00B050FB">
        <w:rPr>
          <w:rFonts w:ascii="GHEA Grapalat" w:hAnsi="GHEA Grapalat"/>
          <w:color w:val="000000"/>
          <w:sz w:val="20"/>
          <w:lang w:val="hy-AM"/>
        </w:rPr>
        <w:t>»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324ED" w:rsidRPr="00B050FB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ծառայություների</w:t>
      </w:r>
      <w:r w:rsidR="00E324ED" w:rsidRPr="00E324E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 w:rsidR="00A50FA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5E7243">
        <w:rPr>
          <w:rFonts w:ascii="GHEA Grapalat" w:eastAsia="Times New Roman" w:hAnsi="GHEA Grapalat" w:cs="Sylfaen"/>
          <w:b/>
          <w:sz w:val="20"/>
          <w:szCs w:val="20"/>
          <w:lang w:eastAsia="ru-RU"/>
        </w:rPr>
        <w:t>03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2"/>
        <w:gridCol w:w="571"/>
        <w:gridCol w:w="828"/>
        <w:gridCol w:w="13"/>
        <w:gridCol w:w="319"/>
        <w:gridCol w:w="377"/>
        <w:gridCol w:w="408"/>
        <w:gridCol w:w="301"/>
        <w:gridCol w:w="425"/>
        <w:gridCol w:w="259"/>
        <w:gridCol w:w="25"/>
        <w:gridCol w:w="24"/>
        <w:gridCol w:w="611"/>
        <w:gridCol w:w="73"/>
        <w:gridCol w:w="142"/>
        <w:gridCol w:w="648"/>
        <w:gridCol w:w="61"/>
        <w:gridCol w:w="352"/>
        <w:gridCol w:w="73"/>
        <w:gridCol w:w="446"/>
        <w:gridCol w:w="204"/>
        <w:gridCol w:w="187"/>
        <w:gridCol w:w="154"/>
        <w:gridCol w:w="732"/>
        <w:gridCol w:w="39"/>
        <w:gridCol w:w="447"/>
        <w:gridCol w:w="397"/>
        <w:gridCol w:w="26"/>
        <w:gridCol w:w="61"/>
        <w:gridCol w:w="125"/>
        <w:gridCol w:w="35"/>
        <w:gridCol w:w="2035"/>
      </w:tblGrid>
      <w:tr w:rsidR="001960BC" w:rsidRPr="00CB774E" w:rsidTr="00345778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00" w:type="dxa"/>
            <w:gridSpan w:val="3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960BC" w:rsidRPr="00CB774E" w:rsidTr="00B050FB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34" w:type="dxa"/>
            <w:gridSpan w:val="9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67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B050FB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634" w:type="dxa"/>
            <w:gridSpan w:val="9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B050FB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6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E6F44" w:rsidRPr="00CB774E" w:rsidTr="00B050FB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FE6F44" w:rsidRPr="00CB774E" w:rsidRDefault="00FE6F44" w:rsidP="00FE6F4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5E7243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համայնքից զոհված ազատամարտիկների հիշատակին նվիրված հուշահամալիրի կառուցման աշխատանքների տեխնիկական հսկողություն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CB774E" w:rsidRDefault="00FE6F44" w:rsidP="00FE6F4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6F44" w:rsidRPr="00BA33C4" w:rsidRDefault="005E7243" w:rsidP="00FE6F4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680 796</w:t>
            </w:r>
          </w:p>
        </w:tc>
        <w:tc>
          <w:tcPr>
            <w:tcW w:w="263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26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6F44" w:rsidRPr="008537FA" w:rsidRDefault="00FE6F44" w:rsidP="00FE6F44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հսկողությանը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տրամադրվող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նախագծանախահաշվային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ապահովի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վերանորոգման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հիմնանորոգման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իրականացումը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անրաժեշտ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որակով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ինժեներական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նախագծերին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առանձնահատկություններին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8537FA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պայմանագրային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փաստաթխթերին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8537FA"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 w:rsidRPr="008537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60BC" w:rsidRPr="00CB774E" w:rsidTr="00345778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960BC" w:rsidRPr="00A50FA6" w:rsidRDefault="005E7243" w:rsidP="005E724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DF37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A50FA6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46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81" w:type="dxa"/>
            <w:gridSpan w:val="24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960BC" w:rsidRPr="00CB774E" w:rsidTr="00A50FA6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6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960BC" w:rsidRPr="00CB774E" w:rsidTr="0034577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60BC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1960BC" w:rsidRPr="00CB774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«ՏԻԳԱ  ԻՆԴԱՍԹՐԻԶ»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1960BC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68 000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1960BC" w:rsidRPr="004418EA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960BC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68 000</w:t>
            </w:r>
          </w:p>
        </w:tc>
      </w:tr>
      <w:tr w:rsidR="005E7243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E7243" w:rsidRPr="00CB774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5E7243" w:rsidRPr="00984B1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«ՊՈՂՈՍՍԻԱՆՍ ՔՈՆՍԹՐՈՒՔԹ»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280 000</w:t>
            </w:r>
          </w:p>
        </w:tc>
      </w:tr>
      <w:tr w:rsidR="005E7243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E7243" w:rsidRPr="00CB774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5E7243" w:rsidRPr="00984B1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«Շին Քոնստրուկտ»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283 750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56 750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340 500</w:t>
            </w:r>
          </w:p>
        </w:tc>
      </w:tr>
      <w:tr w:rsidR="005E7243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E7243" w:rsidRPr="00CB774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5E7243" w:rsidRPr="00984B1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«ՆԱՐ ԷԿԱԼ ԷՔՍ»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285 000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285 000</w:t>
            </w:r>
          </w:p>
        </w:tc>
      </w:tr>
      <w:tr w:rsidR="005E7243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E7243" w:rsidRPr="00CB774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5E7243" w:rsidRPr="00984B1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«ՎԱՐԴ -1»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349 000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349 000</w:t>
            </w:r>
          </w:p>
        </w:tc>
      </w:tr>
      <w:tr w:rsidR="005E7243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E7243" w:rsidRPr="00CB774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5E7243" w:rsidRPr="00984B1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«ՏԵԽՆՈ ՇԻՆ»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360 000</w:t>
            </w:r>
          </w:p>
        </w:tc>
      </w:tr>
      <w:tr w:rsidR="005E7243" w:rsidRPr="00CB774E" w:rsidTr="00E324ED">
        <w:trPr>
          <w:trHeight w:val="21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E7243" w:rsidRPr="00CB774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46" w:type="dxa"/>
            <w:gridSpan w:val="6"/>
            <w:shd w:val="clear" w:color="auto" w:fill="auto"/>
            <w:vAlign w:val="center"/>
          </w:tcPr>
          <w:p w:rsidR="005E7243" w:rsidRPr="00984B1E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«ԳԵՎՇԻՆ 90» ՍՊԸ</w:t>
            </w:r>
          </w:p>
        </w:tc>
        <w:tc>
          <w:tcPr>
            <w:tcW w:w="3139" w:type="dxa"/>
            <w:gridSpan w:val="12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400 000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80 000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E7243" w:rsidRPr="005E7243" w:rsidRDefault="005E7243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480 000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9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960BC" w:rsidRPr="00CB774E" w:rsidTr="001960BC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960BC" w:rsidRPr="00CB774E" w:rsidTr="001960BC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60BC" w:rsidRPr="001960BC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1960BC">
        <w:trPr>
          <w:trHeight w:val="331"/>
        </w:trPr>
        <w:tc>
          <w:tcPr>
            <w:tcW w:w="2213" w:type="dxa"/>
            <w:gridSpan w:val="4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99" w:type="dxa"/>
            <w:gridSpan w:val="29"/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1960BC" w:rsidRPr="00CB774E" w:rsidTr="00345778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5E7243" w:rsidP="005E72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960BC" w:rsidRPr="00CB774E" w:rsidTr="00345778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5E7243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13.02.2025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5E7243" w:rsidP="00E32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22.02.2025</w:t>
            </w:r>
          </w:p>
        </w:tc>
      </w:tr>
      <w:tr w:rsidR="001960BC" w:rsidRPr="00CB774E" w:rsidTr="00345778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1960BC" w:rsidP="005E72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5E7243" w:rsidP="005E72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5E7243" w:rsidRDefault="005E7243" w:rsidP="005E724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960BC" w:rsidRPr="00CB774E" w:rsidTr="0034577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960BC" w:rsidRPr="00CB774E" w:rsidTr="0034577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960BC" w:rsidRPr="00CB774E" w:rsidTr="0034577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960BC" w:rsidRPr="00CB774E" w:rsidTr="00345778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1960BC" w:rsidRPr="00C64F5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1960BC" w:rsidRPr="00CB774E" w:rsidRDefault="005E7243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«ՏԻԳԱ  ԻՆԴԱՍԹՐԻԶ» ՍՊԸ</w:t>
            </w:r>
          </w:p>
        </w:tc>
        <w:tc>
          <w:tcPr>
            <w:tcW w:w="2089" w:type="dxa"/>
            <w:gridSpan w:val="6"/>
            <w:shd w:val="clear" w:color="auto" w:fill="auto"/>
            <w:vAlign w:val="center"/>
          </w:tcPr>
          <w:p w:rsidR="001960BC" w:rsidRPr="005E7243" w:rsidRDefault="001960BC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 w:rsidR="00A50F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5E724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960BC" w:rsidRPr="005E7243" w:rsidRDefault="005E7243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1960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1960BC" w:rsidRPr="005E7243" w:rsidRDefault="005E7243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D6D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1960BC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1960BC" w:rsidRPr="003D6D59" w:rsidRDefault="005E7243" w:rsidP="005E72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3D6D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="003D6D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000</w:t>
            </w:r>
          </w:p>
        </w:tc>
      </w:tr>
      <w:tr w:rsidR="001960BC" w:rsidRPr="00CB774E" w:rsidTr="00345778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921AA8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74FD0" w:rsidRPr="00CB774E" w:rsidTr="00921AA8">
        <w:trPr>
          <w:trHeight w:val="155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74FD0" w:rsidRPr="00C64F5E" w:rsidRDefault="00574FD0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574FD0" w:rsidRPr="00CB774E" w:rsidRDefault="005E7243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E724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«ՏԻԳԱ  ԻՆԴԱՍԹՐԻԶ» ՍՊԸ</w:t>
            </w:r>
          </w:p>
        </w:tc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38A" w:rsidRPr="000A538A" w:rsidRDefault="000A538A" w:rsidP="000A53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53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Երևան, Վարդանանց 7, բն. 2</w:t>
            </w:r>
          </w:p>
          <w:p w:rsidR="00574FD0" w:rsidRPr="00CB774E" w:rsidRDefault="000A538A" w:rsidP="000A538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A538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091-45-08-04</w:t>
            </w:r>
          </w:p>
        </w:tc>
        <w:tc>
          <w:tcPr>
            <w:tcW w:w="19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0A538A" w:rsidRDefault="000A538A" w:rsidP="00E324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Pr="009B4BBB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tigaindus@gmail.com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5E7243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11817000174700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D0" w:rsidRPr="005E7243" w:rsidRDefault="005E7243" w:rsidP="00574F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02659047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Հրապարակվել է տեղեկագրում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lastRenderedPageBreak/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960BC" w:rsidRPr="00CB774E" w:rsidTr="00345778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:rsidR="001960BC" w:rsidRPr="00CB774E" w:rsidRDefault="001960BC" w:rsidP="00345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960BC" w:rsidRPr="00CB774E" w:rsidTr="00345778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60BC" w:rsidRPr="00CB774E" w:rsidRDefault="001960BC" w:rsidP="003457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960BC" w:rsidRPr="00CB774E" w:rsidTr="00345778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960BC" w:rsidRPr="00CB774E" w:rsidRDefault="001960BC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1960BC" w:rsidRPr="00CB774E" w:rsidRDefault="00563CAF" w:rsidP="003457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1960BC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960BC" w:rsidRPr="0022631D" w:rsidRDefault="001960BC" w:rsidP="001960B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960BC" w:rsidRPr="0022631D" w:rsidRDefault="001960BC" w:rsidP="001960BC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960BC" w:rsidRPr="001A1999" w:rsidRDefault="001960BC" w:rsidP="001960BC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960BC" w:rsidRDefault="001960BC" w:rsidP="001960BC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AF" w:rsidRDefault="00563CAF" w:rsidP="001960BC">
      <w:pPr>
        <w:spacing w:before="0" w:after="0"/>
      </w:pPr>
      <w:r>
        <w:separator/>
      </w:r>
    </w:p>
  </w:endnote>
  <w:endnote w:type="continuationSeparator" w:id="0">
    <w:p w:rsidR="00563CAF" w:rsidRDefault="00563CAF" w:rsidP="001960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AF" w:rsidRDefault="00563CAF" w:rsidP="001960BC">
      <w:pPr>
        <w:spacing w:before="0" w:after="0"/>
      </w:pPr>
      <w:r>
        <w:separator/>
      </w:r>
    </w:p>
  </w:footnote>
  <w:footnote w:type="continuationSeparator" w:id="0">
    <w:p w:rsidR="00563CAF" w:rsidRDefault="00563CAF" w:rsidP="001960BC">
      <w:pPr>
        <w:spacing w:before="0" w:after="0"/>
      </w:pPr>
      <w:r>
        <w:continuationSeparator/>
      </w:r>
    </w:p>
  </w:footnote>
  <w:footnote w:id="1">
    <w:p w:rsidR="001960BC" w:rsidRPr="00541A77" w:rsidRDefault="001960BC" w:rsidP="001960B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60BC" w:rsidRPr="002D0BF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960BC" w:rsidRPr="00871366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960BC" w:rsidRPr="002D0BF6" w:rsidRDefault="001960BC" w:rsidP="001960B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1960BC" w:rsidRPr="0078682E" w:rsidRDefault="001960BC" w:rsidP="001960B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1960BC" w:rsidRPr="00005B9C" w:rsidRDefault="001960BC" w:rsidP="001960BC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BC"/>
    <w:rsid w:val="000761CA"/>
    <w:rsid w:val="000A538A"/>
    <w:rsid w:val="001960BC"/>
    <w:rsid w:val="001B2B05"/>
    <w:rsid w:val="002E56F9"/>
    <w:rsid w:val="003D6D59"/>
    <w:rsid w:val="003F7B23"/>
    <w:rsid w:val="004418EA"/>
    <w:rsid w:val="00453C89"/>
    <w:rsid w:val="005054FD"/>
    <w:rsid w:val="00532355"/>
    <w:rsid w:val="00563CAF"/>
    <w:rsid w:val="00574FD0"/>
    <w:rsid w:val="005965BB"/>
    <w:rsid w:val="005E7243"/>
    <w:rsid w:val="005E7341"/>
    <w:rsid w:val="00831E6E"/>
    <w:rsid w:val="00921AA8"/>
    <w:rsid w:val="00984B1E"/>
    <w:rsid w:val="00A40174"/>
    <w:rsid w:val="00A45CFC"/>
    <w:rsid w:val="00A50FA6"/>
    <w:rsid w:val="00AC39E1"/>
    <w:rsid w:val="00B050FB"/>
    <w:rsid w:val="00B05934"/>
    <w:rsid w:val="00B21487"/>
    <w:rsid w:val="00DD0F68"/>
    <w:rsid w:val="00DF376D"/>
    <w:rsid w:val="00E324ED"/>
    <w:rsid w:val="00F23C63"/>
    <w:rsid w:val="00F80531"/>
    <w:rsid w:val="00F838F9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AB050-BDD5-417D-9ABC-C628EBFB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BC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960BC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960BC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960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60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gaindu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16</cp:revision>
  <dcterms:created xsi:type="dcterms:W3CDTF">2021-08-02T06:39:00Z</dcterms:created>
  <dcterms:modified xsi:type="dcterms:W3CDTF">2025-03-07T06:25:00Z</dcterms:modified>
</cp:coreProperties>
</file>