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240" w:type="dxa"/>
        <w:tblBorders>
          <w:top w:val="single" w:sz="8" w:space="0" w:color="000000"/>
          <w:bottom w:val="single" w:sz="8" w:space="0" w:color="000000"/>
        </w:tblBorders>
        <w:shd w:val="clear" w:color="auto" w:fill="D6E3BC"/>
        <w:tblLook w:val="04A0" w:firstRow="1" w:lastRow="0" w:firstColumn="1" w:lastColumn="0" w:noHBand="0" w:noVBand="1"/>
      </w:tblPr>
      <w:tblGrid>
        <w:gridCol w:w="10348"/>
      </w:tblGrid>
      <w:tr w:rsidR="00D70427" w:rsidRPr="00F47BF3" w:rsidTr="00E87C4A">
        <w:trPr>
          <w:trHeight w:val="251"/>
        </w:trPr>
        <w:tc>
          <w:tcPr>
            <w:tcW w:w="10348" w:type="dxa"/>
            <w:tcBorders>
              <w:top w:val="single" w:sz="8" w:space="0" w:color="000000"/>
              <w:left w:val="nil"/>
              <w:bottom w:val="single" w:sz="8" w:space="0" w:color="000000"/>
              <w:right w:val="nil"/>
            </w:tcBorders>
            <w:shd w:val="clear" w:color="auto" w:fill="D6E3BC"/>
          </w:tcPr>
          <w:p w:rsidR="00D70427" w:rsidRPr="00F47BF3" w:rsidRDefault="00D70427" w:rsidP="00E87C4A">
            <w:pPr>
              <w:pStyle w:val="Heading2"/>
              <w:numPr>
                <w:ilvl w:val="0"/>
                <w:numId w:val="0"/>
              </w:numPr>
              <w:tabs>
                <w:tab w:val="left" w:pos="360"/>
              </w:tabs>
              <w:rPr>
                <w:rFonts w:ascii="GHEA Grapalat" w:hAnsi="GHEA Grapalat" w:cs="Sylfaen"/>
                <w:b/>
                <w:bCs/>
                <w:i/>
                <w:szCs w:val="24"/>
                <w:lang w:val="hy-AM"/>
              </w:rPr>
            </w:pPr>
            <w:r w:rsidRPr="00F47BF3">
              <w:rPr>
                <w:rFonts w:ascii="GHEA Grapalat" w:hAnsi="GHEA Grapalat" w:cs="Sylfaen"/>
                <w:b/>
                <w:bCs/>
                <w:i/>
                <w:szCs w:val="24"/>
                <w:lang w:val="hy-AM"/>
              </w:rPr>
              <w:t xml:space="preserve">ԴԻԼԻՋԱՆ  </w:t>
            </w:r>
            <w:r>
              <w:rPr>
                <w:rFonts w:ascii="GHEA Grapalat" w:hAnsi="GHEA Grapalat" w:cs="Sylfaen"/>
                <w:b/>
                <w:bCs/>
                <w:i/>
                <w:szCs w:val="24"/>
                <w:lang w:val="hy-AM"/>
              </w:rPr>
              <w:t xml:space="preserve">ՀԱՄԱՅՆՔԻ ՂԵԿԱՎԱՐԻ </w:t>
            </w:r>
            <w:r w:rsidRPr="00F47BF3">
              <w:rPr>
                <w:rFonts w:ascii="GHEA Grapalat" w:hAnsi="GHEA Grapalat" w:cs="Sylfaen"/>
                <w:b/>
                <w:bCs/>
                <w:i/>
                <w:szCs w:val="24"/>
                <w:lang w:val="hy-AM"/>
              </w:rPr>
              <w:t xml:space="preserve"> </w:t>
            </w:r>
            <w:r>
              <w:rPr>
                <w:rFonts w:ascii="GHEA Grapalat" w:hAnsi="GHEA Grapalat" w:cs="Sylfaen"/>
                <w:b/>
                <w:bCs/>
                <w:i/>
                <w:szCs w:val="24"/>
                <w:lang w:val="hy-AM"/>
              </w:rPr>
              <w:t xml:space="preserve">ԲՅՈՒՋԵՏԱՅԻՆ </w:t>
            </w:r>
            <w:r w:rsidRPr="00F47BF3">
              <w:rPr>
                <w:rFonts w:ascii="GHEA Grapalat" w:hAnsi="GHEA Grapalat" w:cs="Sylfaen"/>
                <w:b/>
                <w:bCs/>
                <w:i/>
                <w:szCs w:val="24"/>
                <w:lang w:val="hy-AM"/>
              </w:rPr>
              <w:t>ՈՒՂԵՐՁԸ</w:t>
            </w:r>
          </w:p>
        </w:tc>
      </w:tr>
    </w:tbl>
    <w:p w:rsidR="00D70427" w:rsidRPr="00F47BF3" w:rsidRDefault="00D70427" w:rsidP="00D70427">
      <w:pPr>
        <w:spacing w:after="0" w:line="20" w:lineRule="atLeast"/>
        <w:ind w:right="-5" w:firstLine="720"/>
        <w:contextualSpacing/>
        <w:jc w:val="both"/>
        <w:rPr>
          <w:rFonts w:ascii="GHEA Grapalat" w:hAnsi="GHEA Grapalat"/>
          <w:sz w:val="24"/>
          <w:szCs w:val="24"/>
          <w:lang w:val="hy-AM"/>
        </w:rPr>
      </w:pPr>
    </w:p>
    <w:p w:rsidR="00D70427" w:rsidRPr="00002EC6" w:rsidRDefault="00D70427" w:rsidP="00D70427">
      <w:pPr>
        <w:widowControl w:val="0"/>
        <w:autoSpaceDE w:val="0"/>
        <w:autoSpaceDN w:val="0"/>
        <w:adjustRightInd w:val="0"/>
        <w:spacing w:after="0" w:line="240" w:lineRule="auto"/>
        <w:ind w:firstLine="720"/>
        <w:jc w:val="both"/>
        <w:rPr>
          <w:rFonts w:ascii="GHEA Grapalat" w:hAnsi="GHEA Grapalat" w:cs="GHEA Grapalat"/>
          <w:color w:val="000000"/>
          <w:lang w:val="hy-AM"/>
        </w:rPr>
      </w:pPr>
      <w:r>
        <w:rPr>
          <w:rFonts w:ascii="GHEA Grapalat" w:hAnsi="GHEA Grapalat" w:cs="GHEA Grapalat"/>
          <w:color w:val="000000"/>
          <w:lang w:val="hy-AM"/>
        </w:rPr>
        <w:t>202</w:t>
      </w:r>
      <w:r w:rsidR="0010656D">
        <w:rPr>
          <w:rFonts w:ascii="GHEA Grapalat" w:hAnsi="GHEA Grapalat" w:cs="GHEA Grapalat"/>
          <w:color w:val="000000"/>
          <w:lang w:val="hy-AM"/>
        </w:rPr>
        <w:t>5</w:t>
      </w:r>
      <w:r w:rsidRPr="00002EC6">
        <w:rPr>
          <w:rFonts w:ascii="GHEA Grapalat" w:hAnsi="GHEA Grapalat" w:cs="GHEA Grapalat"/>
          <w:color w:val="000000"/>
          <w:lang w:val="hy-AM"/>
        </w:rPr>
        <w:t>թ. բյուջեն ՏԻՄ-երին օրենքով վերապահված լիազորությունների շրջանակներում համայնքի եկամուտների ձևավորման և ծախսերի կատարման տարեկան ֆինանսական ծրագիրն է,</w:t>
      </w:r>
      <w:r w:rsidR="00E042AA">
        <w:rPr>
          <w:rFonts w:ascii="GHEA Grapalat" w:hAnsi="GHEA Grapalat" w:cs="GHEA Grapalat"/>
          <w:color w:val="000000"/>
          <w:lang w:val="hy-AM"/>
        </w:rPr>
        <w:t xml:space="preserve"> որի համար հիմք են հանդիսացել</w:t>
      </w:r>
      <w:r w:rsidRPr="00002EC6">
        <w:rPr>
          <w:rFonts w:ascii="GHEA Grapalat" w:hAnsi="GHEA Grapalat" w:cs="GHEA Grapalat"/>
          <w:color w:val="000000"/>
          <w:lang w:val="hy-AM"/>
        </w:rPr>
        <w:t xml:space="preserve"> </w:t>
      </w:r>
      <w:r>
        <w:rPr>
          <w:rFonts w:ascii="GHEA Grapalat" w:hAnsi="GHEA Grapalat" w:cs="GHEA Grapalat"/>
          <w:color w:val="000000"/>
          <w:lang w:val="hy-AM"/>
        </w:rPr>
        <w:t>202</w:t>
      </w:r>
      <w:r w:rsidR="0010656D">
        <w:rPr>
          <w:rFonts w:ascii="GHEA Grapalat" w:hAnsi="GHEA Grapalat" w:cs="GHEA Grapalat"/>
          <w:color w:val="000000"/>
          <w:lang w:val="hy-AM"/>
        </w:rPr>
        <w:t>5</w:t>
      </w:r>
      <w:r>
        <w:rPr>
          <w:rFonts w:ascii="GHEA Grapalat" w:hAnsi="GHEA Grapalat" w:cs="GHEA Grapalat"/>
          <w:color w:val="000000"/>
          <w:lang w:val="hy-AM"/>
        </w:rPr>
        <w:t>թ. ՏԱՊ-</w:t>
      </w:r>
      <w:r w:rsidR="00E042AA">
        <w:rPr>
          <w:rFonts w:ascii="GHEA Grapalat" w:hAnsi="GHEA Grapalat" w:cs="GHEA Grapalat"/>
          <w:color w:val="000000"/>
          <w:lang w:val="hy-AM"/>
        </w:rPr>
        <w:t>ը</w:t>
      </w:r>
      <w:r>
        <w:rPr>
          <w:rFonts w:ascii="GHEA Grapalat" w:hAnsi="GHEA Grapalat" w:cs="GHEA Grapalat"/>
          <w:color w:val="000000"/>
          <w:lang w:val="hy-AM"/>
        </w:rPr>
        <w:t>, 202</w:t>
      </w:r>
      <w:r w:rsidR="0010656D">
        <w:rPr>
          <w:rFonts w:ascii="GHEA Grapalat" w:hAnsi="GHEA Grapalat" w:cs="GHEA Grapalat"/>
          <w:color w:val="000000"/>
          <w:lang w:val="hy-AM"/>
        </w:rPr>
        <w:t>5</w:t>
      </w:r>
      <w:r w:rsidR="00E042AA">
        <w:rPr>
          <w:rFonts w:ascii="GHEA Grapalat" w:hAnsi="GHEA Grapalat" w:cs="GHEA Grapalat"/>
          <w:color w:val="000000"/>
          <w:lang w:val="hy-AM"/>
        </w:rPr>
        <w:t>-202</w:t>
      </w:r>
      <w:r w:rsidR="0010656D">
        <w:rPr>
          <w:rFonts w:ascii="GHEA Grapalat" w:hAnsi="GHEA Grapalat" w:cs="GHEA Grapalat"/>
          <w:color w:val="000000"/>
          <w:lang w:val="hy-AM"/>
        </w:rPr>
        <w:t>7</w:t>
      </w:r>
      <w:r w:rsidR="00E042AA">
        <w:rPr>
          <w:rFonts w:ascii="GHEA Grapalat" w:hAnsi="GHEA Grapalat" w:cs="GHEA Grapalat"/>
          <w:color w:val="000000"/>
          <w:lang w:val="hy-AM"/>
        </w:rPr>
        <w:t>թթ․միջնաժամկետ ծախսային ծրագիրը և 2022-2027թթ․ Դիլիջան համայնքի հնգամյա զարգացման ծրագիրը։</w:t>
      </w:r>
      <w:r w:rsidRPr="00002EC6">
        <w:rPr>
          <w:rFonts w:ascii="GHEA Grapalat" w:hAnsi="GHEA Grapalat" w:cs="GHEA Grapalat"/>
          <w:color w:val="000000"/>
          <w:lang w:val="hy-AM"/>
        </w:rPr>
        <w:t xml:space="preserve"> </w:t>
      </w:r>
    </w:p>
    <w:p w:rsidR="00D70427" w:rsidRPr="00002EC6" w:rsidRDefault="00D70427" w:rsidP="00D70427">
      <w:pPr>
        <w:widowControl w:val="0"/>
        <w:autoSpaceDE w:val="0"/>
        <w:autoSpaceDN w:val="0"/>
        <w:adjustRightInd w:val="0"/>
        <w:spacing w:after="0" w:line="240" w:lineRule="auto"/>
        <w:ind w:firstLine="720"/>
        <w:jc w:val="both"/>
        <w:rPr>
          <w:rFonts w:ascii="GHEA Grapalat" w:hAnsi="GHEA Grapalat" w:cs="GHEA Grapalat"/>
          <w:color w:val="000000"/>
          <w:lang w:val="hy-AM"/>
        </w:rPr>
      </w:pPr>
      <w:r w:rsidRPr="00002EC6">
        <w:rPr>
          <w:rFonts w:ascii="GHEA Grapalat" w:hAnsi="GHEA Grapalat" w:cs="GHEA Grapalat"/>
          <w:color w:val="000000"/>
          <w:lang w:val="hy-AM"/>
        </w:rPr>
        <w:t>Համայնքի գործունեությունը մեծապես կախված է բյուջետային գործընթացի լավ կազմակերպումից, բյուջեի եկամուտների, համայնքի հիմնական գործառույթներից զատ լրացուցիչ միջոցների արդյունավետ հավաքագրումից և միջոցների խնայողական, նպատակային օգտագործումից:</w:t>
      </w:r>
    </w:p>
    <w:p w:rsidR="00D70427" w:rsidRPr="00002EC6" w:rsidRDefault="00D70427" w:rsidP="00D70427">
      <w:pPr>
        <w:widowControl w:val="0"/>
        <w:autoSpaceDE w:val="0"/>
        <w:autoSpaceDN w:val="0"/>
        <w:adjustRightInd w:val="0"/>
        <w:spacing w:after="0" w:line="240" w:lineRule="auto"/>
        <w:ind w:firstLine="720"/>
        <w:jc w:val="both"/>
        <w:rPr>
          <w:rFonts w:ascii="GHEA Grapalat" w:hAnsi="GHEA Grapalat" w:cs="GHEA Grapalat"/>
          <w:color w:val="000000"/>
          <w:lang w:val="hy-AM"/>
        </w:rPr>
      </w:pPr>
      <w:r w:rsidRPr="00002EC6">
        <w:rPr>
          <w:rFonts w:ascii="GHEA Grapalat" w:hAnsi="GHEA Grapalat" w:cs="GHEA Grapalat"/>
          <w:color w:val="000000"/>
          <w:lang w:val="hy-AM"/>
        </w:rPr>
        <w:t>Գալիք բյուջետային տարվա համայնքի զարգացման հիմնական ուղղություններն են՝</w:t>
      </w:r>
    </w:p>
    <w:p w:rsidR="00D70427" w:rsidRPr="00002EC6" w:rsidRDefault="00D70427" w:rsidP="00D70427">
      <w:pPr>
        <w:widowControl w:val="0"/>
        <w:numPr>
          <w:ilvl w:val="0"/>
          <w:numId w:val="2"/>
        </w:numPr>
        <w:tabs>
          <w:tab w:val="left" w:pos="426"/>
        </w:tabs>
        <w:autoSpaceDE w:val="0"/>
        <w:autoSpaceDN w:val="0"/>
        <w:adjustRightInd w:val="0"/>
        <w:spacing w:after="0" w:line="20" w:lineRule="atLeast"/>
        <w:ind w:left="360" w:right="-18" w:hanging="360"/>
        <w:rPr>
          <w:rFonts w:ascii="GHEA Grapalat" w:hAnsi="GHEA Grapalat" w:cs="GHEA Grapalat"/>
          <w:lang w:val="hy-AM"/>
        </w:rPr>
      </w:pPr>
      <w:r w:rsidRPr="00002EC6">
        <w:rPr>
          <w:rFonts w:ascii="GHEA Grapalat" w:hAnsi="GHEA Grapalat" w:cs="GHEA Grapalat"/>
          <w:lang w:val="hy-AM"/>
        </w:rPr>
        <w:t>Բարելավել համայնքի ֆինանսական վիճակը՝ ճշտելով հողի հարկի և գույքահարկի բազաները, բարձրացնելով սեփական եկամուտների հավաքագրման մակարդակը և նպատակային օգտ</w:t>
      </w:r>
      <w:r w:rsidR="000E04AF">
        <w:rPr>
          <w:rFonts w:ascii="GHEA Grapalat" w:hAnsi="GHEA Grapalat" w:cs="GHEA Grapalat"/>
          <w:lang w:val="hy-AM"/>
        </w:rPr>
        <w:t>ագործելով բյուջետային միջոցները։</w:t>
      </w:r>
    </w:p>
    <w:p w:rsidR="00D70427" w:rsidRPr="00002EC6" w:rsidRDefault="00D70427" w:rsidP="00D70427">
      <w:pPr>
        <w:widowControl w:val="0"/>
        <w:numPr>
          <w:ilvl w:val="0"/>
          <w:numId w:val="2"/>
        </w:numPr>
        <w:tabs>
          <w:tab w:val="left" w:pos="426"/>
        </w:tabs>
        <w:autoSpaceDE w:val="0"/>
        <w:autoSpaceDN w:val="0"/>
        <w:adjustRightInd w:val="0"/>
        <w:spacing w:after="0" w:line="20" w:lineRule="atLeast"/>
        <w:ind w:left="360" w:right="-18" w:hanging="360"/>
        <w:rPr>
          <w:rFonts w:ascii="GHEA Grapalat" w:hAnsi="GHEA Grapalat" w:cs="GHEA Grapalat"/>
          <w:lang w:val="hy-AM"/>
        </w:rPr>
      </w:pPr>
      <w:r w:rsidRPr="00002EC6">
        <w:rPr>
          <w:rFonts w:ascii="GHEA Grapalat" w:hAnsi="GHEA Grapalat" w:cs="GHEA Grapalat"/>
          <w:lang w:val="hy-AM"/>
        </w:rPr>
        <w:t>Բարձրացնել ՏԻՄ-երի, համայնքի աշխատակազմի, համայնքային կազմակերպությունների և բնակիչների հե</w:t>
      </w:r>
      <w:r w:rsidR="00B43835">
        <w:rPr>
          <w:rFonts w:ascii="GHEA Grapalat" w:hAnsi="GHEA Grapalat" w:cs="GHEA Grapalat"/>
          <w:lang w:val="hy-AM"/>
        </w:rPr>
        <w:t>տ աշխատանքի արդյունավետությունը։</w:t>
      </w:r>
      <w:r w:rsidRPr="00002EC6">
        <w:rPr>
          <w:rFonts w:ascii="GHEA Grapalat" w:hAnsi="GHEA Grapalat" w:cs="GHEA Grapalat"/>
          <w:lang w:val="hy-AM"/>
        </w:rPr>
        <w:t xml:space="preserve"> </w:t>
      </w:r>
    </w:p>
    <w:p w:rsidR="00D70427" w:rsidRPr="00002EC6" w:rsidRDefault="00D70427" w:rsidP="00D70427">
      <w:pPr>
        <w:widowControl w:val="0"/>
        <w:numPr>
          <w:ilvl w:val="0"/>
          <w:numId w:val="2"/>
        </w:numPr>
        <w:tabs>
          <w:tab w:val="left" w:pos="360"/>
        </w:tabs>
        <w:autoSpaceDE w:val="0"/>
        <w:autoSpaceDN w:val="0"/>
        <w:adjustRightInd w:val="0"/>
        <w:spacing w:after="0" w:line="240" w:lineRule="auto"/>
        <w:ind w:left="360" w:hanging="360"/>
        <w:jc w:val="both"/>
        <w:rPr>
          <w:rFonts w:ascii="GHEA Grapalat" w:hAnsi="GHEA Grapalat" w:cs="GHEA Grapalat"/>
          <w:color w:val="000000"/>
          <w:lang w:val="hy-AM"/>
        </w:rPr>
      </w:pPr>
      <w:r w:rsidRPr="00002EC6">
        <w:rPr>
          <w:rFonts w:ascii="GHEA Grapalat" w:hAnsi="GHEA Grapalat" w:cs="GHEA Grapalat"/>
          <w:color w:val="000000"/>
          <w:lang w:val="hy-AM"/>
        </w:rPr>
        <w:t>Իրականացնել համայնքի ֆինանսատնտեսական և հաշվապահական հաշվառման գործունեության արդյունավետ կազմակերպում:</w:t>
      </w:r>
    </w:p>
    <w:p w:rsidR="00D70427" w:rsidRPr="00002EC6" w:rsidRDefault="00D70427" w:rsidP="00D70427">
      <w:pPr>
        <w:widowControl w:val="0"/>
        <w:numPr>
          <w:ilvl w:val="0"/>
          <w:numId w:val="2"/>
        </w:numPr>
        <w:tabs>
          <w:tab w:val="left" w:pos="360"/>
        </w:tabs>
        <w:autoSpaceDE w:val="0"/>
        <w:autoSpaceDN w:val="0"/>
        <w:adjustRightInd w:val="0"/>
        <w:spacing w:after="0" w:line="240" w:lineRule="auto"/>
        <w:ind w:left="360" w:hanging="360"/>
        <w:jc w:val="both"/>
        <w:rPr>
          <w:rFonts w:ascii="GHEA Grapalat" w:hAnsi="GHEA Grapalat" w:cs="GHEA Grapalat"/>
          <w:color w:val="000000"/>
          <w:lang w:val="hy-AM"/>
        </w:rPr>
      </w:pPr>
      <w:r w:rsidRPr="00002EC6">
        <w:rPr>
          <w:rFonts w:ascii="GHEA Grapalat" w:hAnsi="GHEA Grapalat" w:cs="GHEA Grapalat"/>
          <w:color w:val="000000"/>
          <w:lang w:val="hy-AM"/>
        </w:rPr>
        <w:t>Բարձրացնել բնակչությանը և տնտեսվարող սուբյեկտներին մատուցվող համայնքային ծառայությունների և այլ լրացուցիչ ծառայությունների /ըստ համայնքի բնակավայրերի յուրահատկությունների/ մակարդակն ու որակը:</w:t>
      </w:r>
      <w:r w:rsidRPr="00002EC6">
        <w:rPr>
          <w:rFonts w:ascii="Sylfaen" w:hAnsi="Sylfaen"/>
          <w:color w:val="000000"/>
          <w:lang w:val="hy-AM"/>
        </w:rPr>
        <w:t xml:space="preserve"> </w:t>
      </w:r>
    </w:p>
    <w:p w:rsidR="00D70427" w:rsidRPr="00002EC6" w:rsidRDefault="00D70427" w:rsidP="00D70427">
      <w:pPr>
        <w:widowControl w:val="0"/>
        <w:numPr>
          <w:ilvl w:val="0"/>
          <w:numId w:val="2"/>
        </w:numPr>
        <w:tabs>
          <w:tab w:val="left" w:pos="360"/>
        </w:tabs>
        <w:autoSpaceDE w:val="0"/>
        <w:autoSpaceDN w:val="0"/>
        <w:adjustRightInd w:val="0"/>
        <w:spacing w:after="0" w:line="240" w:lineRule="auto"/>
        <w:ind w:left="360" w:hanging="360"/>
        <w:jc w:val="both"/>
        <w:rPr>
          <w:rFonts w:ascii="GHEA Grapalat" w:hAnsi="GHEA Grapalat" w:cs="GHEA Grapalat"/>
          <w:color w:val="000000"/>
          <w:lang w:val="hy-AM"/>
        </w:rPr>
      </w:pPr>
      <w:r w:rsidRPr="00002EC6">
        <w:rPr>
          <w:rFonts w:ascii="GHEA Grapalat" w:hAnsi="GHEA Grapalat"/>
          <w:color w:val="000000"/>
          <w:lang w:val="hy-AM"/>
        </w:rPr>
        <w:t>Բյուջետային</w:t>
      </w:r>
      <w:r w:rsidRPr="00002EC6">
        <w:rPr>
          <w:rFonts w:cs="Calibri"/>
          <w:color w:val="000000"/>
          <w:lang w:val="hy-AM"/>
        </w:rPr>
        <w:t> </w:t>
      </w:r>
      <w:r w:rsidRPr="00002EC6">
        <w:rPr>
          <w:rFonts w:ascii="GHEA Grapalat" w:hAnsi="GHEA Grapalat"/>
          <w:color w:val="000000"/>
          <w:lang w:val="hy-AM"/>
        </w:rPr>
        <w:t>հատկացումների,</w:t>
      </w:r>
      <w:r w:rsidRPr="00002EC6">
        <w:rPr>
          <w:rFonts w:cs="Calibri"/>
          <w:color w:val="000000"/>
          <w:lang w:val="hy-AM"/>
        </w:rPr>
        <w:t> </w:t>
      </w:r>
      <w:r w:rsidRPr="00002EC6">
        <w:rPr>
          <w:rFonts w:ascii="GHEA Grapalat" w:hAnsi="GHEA Grapalat"/>
          <w:color w:val="000000"/>
          <w:lang w:val="hy-AM"/>
        </w:rPr>
        <w:t>նպատակների,</w:t>
      </w:r>
      <w:r w:rsidRPr="00002EC6">
        <w:rPr>
          <w:rFonts w:cs="Calibri"/>
          <w:color w:val="000000"/>
          <w:lang w:val="hy-AM"/>
        </w:rPr>
        <w:t> </w:t>
      </w:r>
      <w:r w:rsidRPr="00002EC6">
        <w:rPr>
          <w:rFonts w:ascii="GHEA Grapalat" w:hAnsi="GHEA Grapalat"/>
          <w:color w:val="000000"/>
          <w:lang w:val="hy-AM"/>
        </w:rPr>
        <w:t>միջոցառումների</w:t>
      </w:r>
      <w:r w:rsidRPr="00002EC6">
        <w:rPr>
          <w:rFonts w:cs="Calibri"/>
          <w:color w:val="000000"/>
          <w:lang w:val="hy-AM"/>
        </w:rPr>
        <w:t> </w:t>
      </w:r>
      <w:r w:rsidRPr="00002EC6">
        <w:rPr>
          <w:rFonts w:ascii="GHEA Grapalat" w:hAnsi="GHEA Grapalat"/>
          <w:color w:val="000000"/>
          <w:lang w:val="hy-AM"/>
        </w:rPr>
        <w:t>և</w:t>
      </w:r>
      <w:r w:rsidRPr="00002EC6">
        <w:rPr>
          <w:rFonts w:cs="Calibri"/>
          <w:color w:val="000000"/>
          <w:lang w:val="hy-AM"/>
        </w:rPr>
        <w:t> </w:t>
      </w:r>
      <w:r w:rsidRPr="00002EC6">
        <w:rPr>
          <w:rFonts w:ascii="GHEA Grapalat" w:hAnsi="GHEA Grapalat"/>
          <w:color w:val="000000"/>
          <w:lang w:val="hy-AM"/>
        </w:rPr>
        <w:t>ցուցանիշների</w:t>
      </w:r>
      <w:r w:rsidRPr="00002EC6">
        <w:rPr>
          <w:rFonts w:cs="Calibri"/>
          <w:color w:val="000000"/>
          <w:lang w:val="hy-AM"/>
        </w:rPr>
        <w:t> </w:t>
      </w:r>
      <w:r w:rsidRPr="00002EC6">
        <w:rPr>
          <w:rFonts w:ascii="GHEA Grapalat" w:hAnsi="GHEA Grapalat"/>
          <w:color w:val="000000"/>
          <w:lang w:val="hy-AM"/>
        </w:rPr>
        <w:t>մեջ</w:t>
      </w:r>
      <w:r w:rsidRPr="00002EC6">
        <w:rPr>
          <w:rFonts w:cs="Calibri"/>
          <w:color w:val="000000"/>
          <w:lang w:val="hy-AM"/>
        </w:rPr>
        <w:t> </w:t>
      </w:r>
      <w:r w:rsidRPr="00002EC6">
        <w:rPr>
          <w:rFonts w:ascii="GHEA Grapalat" w:hAnsi="GHEA Grapalat"/>
          <w:color w:val="000000"/>
          <w:lang w:val="hy-AM"/>
        </w:rPr>
        <w:t>հաշվի</w:t>
      </w:r>
      <w:r w:rsidRPr="00002EC6">
        <w:rPr>
          <w:rFonts w:cs="Calibri"/>
          <w:color w:val="000000"/>
          <w:lang w:val="hy-AM"/>
        </w:rPr>
        <w:t> </w:t>
      </w:r>
      <w:r w:rsidRPr="00002EC6">
        <w:rPr>
          <w:rFonts w:ascii="GHEA Grapalat" w:hAnsi="GHEA Grapalat"/>
          <w:color w:val="000000"/>
          <w:lang w:val="hy-AM"/>
        </w:rPr>
        <w:t>առնել</w:t>
      </w:r>
      <w:r w:rsidRPr="00002EC6">
        <w:rPr>
          <w:rFonts w:cs="Calibri"/>
          <w:color w:val="000000"/>
          <w:lang w:val="hy-AM"/>
        </w:rPr>
        <w:t> </w:t>
      </w:r>
      <w:r w:rsidRPr="00002EC6">
        <w:rPr>
          <w:rFonts w:ascii="GHEA Grapalat" w:hAnsi="GHEA Grapalat"/>
          <w:color w:val="000000"/>
          <w:lang w:val="hy-AM"/>
        </w:rPr>
        <w:t>գեն</w:t>
      </w:r>
      <w:r w:rsidR="00E042AA">
        <w:rPr>
          <w:rFonts w:ascii="GHEA Grapalat" w:hAnsi="GHEA Grapalat"/>
          <w:color w:val="000000"/>
          <w:lang w:val="hy-AM"/>
        </w:rPr>
        <w:t>-</w:t>
      </w:r>
      <w:r w:rsidRPr="00002EC6">
        <w:rPr>
          <w:rFonts w:ascii="GHEA Grapalat" w:hAnsi="GHEA Grapalat"/>
          <w:color w:val="000000"/>
          <w:lang w:val="hy-AM"/>
        </w:rPr>
        <w:t>դերային</w:t>
      </w:r>
      <w:r w:rsidRPr="00002EC6">
        <w:rPr>
          <w:rFonts w:cs="Calibri"/>
          <w:color w:val="000000"/>
          <w:lang w:val="hy-AM"/>
        </w:rPr>
        <w:t> </w:t>
      </w:r>
      <w:r w:rsidRPr="00002EC6">
        <w:rPr>
          <w:rFonts w:ascii="GHEA Grapalat" w:hAnsi="GHEA Grapalat"/>
          <w:color w:val="000000"/>
          <w:lang w:val="hy-AM"/>
        </w:rPr>
        <w:t>տեսանկյունը:</w:t>
      </w:r>
    </w:p>
    <w:p w:rsidR="00D70427" w:rsidRPr="00002EC6" w:rsidRDefault="00D70427" w:rsidP="00D70427">
      <w:pPr>
        <w:widowControl w:val="0"/>
        <w:numPr>
          <w:ilvl w:val="0"/>
          <w:numId w:val="2"/>
        </w:numPr>
        <w:tabs>
          <w:tab w:val="left" w:pos="360"/>
        </w:tabs>
        <w:autoSpaceDE w:val="0"/>
        <w:autoSpaceDN w:val="0"/>
        <w:adjustRightInd w:val="0"/>
        <w:spacing w:after="0" w:line="240" w:lineRule="auto"/>
        <w:ind w:left="360" w:hanging="360"/>
        <w:jc w:val="both"/>
        <w:rPr>
          <w:rFonts w:ascii="GHEA Grapalat" w:hAnsi="GHEA Grapalat" w:cs="GHEA Grapalat"/>
          <w:color w:val="000000"/>
          <w:lang w:val="hy-AM"/>
        </w:rPr>
      </w:pPr>
      <w:r w:rsidRPr="00002EC6">
        <w:rPr>
          <w:rFonts w:ascii="GHEA Grapalat" w:hAnsi="GHEA Grapalat" w:cs="GHEA Grapalat"/>
          <w:color w:val="000000"/>
          <w:lang w:val="hy-AM"/>
        </w:rPr>
        <w:t xml:space="preserve">Իրականացնել կրթության, մշակույթի և սպորտի բնագավառների համայնքային ենթակառուցվածքների պահպանման, շահագործման, նորոգման, ջեռուցման համակարգերի վերականգնման, գույքային վերազինման և այլ աշխատանքներ՝ ըստ համայնքի բնակավայրերի յուրահատկությունների: </w:t>
      </w:r>
    </w:p>
    <w:p w:rsidR="00D70427" w:rsidRDefault="00D70427" w:rsidP="00D70427">
      <w:pPr>
        <w:widowControl w:val="0"/>
        <w:numPr>
          <w:ilvl w:val="0"/>
          <w:numId w:val="2"/>
        </w:numPr>
        <w:tabs>
          <w:tab w:val="left" w:pos="360"/>
        </w:tabs>
        <w:autoSpaceDE w:val="0"/>
        <w:autoSpaceDN w:val="0"/>
        <w:adjustRightInd w:val="0"/>
        <w:spacing w:after="0" w:line="240" w:lineRule="auto"/>
        <w:ind w:left="360" w:hanging="360"/>
        <w:jc w:val="both"/>
        <w:rPr>
          <w:rFonts w:ascii="GHEA Grapalat" w:hAnsi="GHEA Grapalat" w:cs="GHEA Grapalat"/>
          <w:color w:val="000000"/>
          <w:lang w:val="hy-AM"/>
        </w:rPr>
      </w:pPr>
      <w:r w:rsidRPr="00002EC6">
        <w:rPr>
          <w:rFonts w:ascii="GHEA Grapalat" w:hAnsi="GHEA Grapalat" w:cs="GHEA Grapalat"/>
          <w:color w:val="000000"/>
          <w:lang w:val="hy-AM"/>
        </w:rPr>
        <w:t>Կապիտալ ներդրումներ կատարել համայնքի բնակարանային տնտեսության, ճանապարհային տնտեսության</w:t>
      </w:r>
      <w:r w:rsidR="00935220">
        <w:rPr>
          <w:rFonts w:ascii="GHEA Grapalat" w:hAnsi="GHEA Grapalat" w:cs="GHEA Grapalat"/>
          <w:color w:val="000000"/>
          <w:lang w:val="hy-AM"/>
        </w:rPr>
        <w:t xml:space="preserve"> </w:t>
      </w:r>
      <w:r w:rsidR="00935220" w:rsidRPr="00002EC6">
        <w:rPr>
          <w:rFonts w:ascii="GHEA Grapalat" w:hAnsi="GHEA Grapalat" w:cs="GHEA Grapalat"/>
          <w:color w:val="000000"/>
          <w:lang w:val="hy-AM"/>
        </w:rPr>
        <w:t>(մասնավորապես միջհամայնք</w:t>
      </w:r>
      <w:r w:rsidR="00935220">
        <w:rPr>
          <w:rFonts w:ascii="GHEA Grapalat" w:hAnsi="GHEA Grapalat" w:cs="GHEA Grapalat"/>
          <w:color w:val="000000"/>
          <w:lang w:val="hy-AM"/>
        </w:rPr>
        <w:t>ային ենթակայության ճանապարհների</w:t>
      </w:r>
      <w:r w:rsidR="00935220" w:rsidRPr="00BD0D9B">
        <w:rPr>
          <w:rFonts w:ascii="GHEA Grapalat" w:hAnsi="GHEA Grapalat" w:cs="GHEA Grapalat"/>
          <w:color w:val="000000"/>
          <w:lang w:val="hy-AM"/>
        </w:rPr>
        <w:t>)</w:t>
      </w:r>
      <w:r w:rsidR="00935220">
        <w:rPr>
          <w:rFonts w:ascii="GHEA Grapalat" w:hAnsi="GHEA Grapalat" w:cs="GHEA Grapalat"/>
          <w:color w:val="000000"/>
          <w:lang w:val="hy-AM"/>
        </w:rPr>
        <w:t>, ջրամատակարարման, համայնքային ենթակայության շենքերի վերանորոգման</w:t>
      </w:r>
      <w:r w:rsidRPr="00002EC6">
        <w:rPr>
          <w:rFonts w:ascii="GHEA Grapalat" w:hAnsi="GHEA Grapalat" w:cs="GHEA Grapalat"/>
          <w:color w:val="000000"/>
          <w:lang w:val="hy-AM"/>
        </w:rPr>
        <w:t xml:space="preserve"> բնագավառներում</w:t>
      </w:r>
      <w:r w:rsidR="00935220">
        <w:rPr>
          <w:rFonts w:ascii="GHEA Grapalat" w:hAnsi="GHEA Grapalat" w:cs="GHEA Grapalat"/>
          <w:color w:val="000000"/>
          <w:lang w:val="hy-AM"/>
        </w:rPr>
        <w:t>՝</w:t>
      </w:r>
      <w:r w:rsidRPr="00002EC6">
        <w:rPr>
          <w:rFonts w:ascii="GHEA Grapalat" w:hAnsi="GHEA Grapalat" w:cs="GHEA Grapalat"/>
          <w:color w:val="000000"/>
          <w:lang w:val="hy-AM"/>
        </w:rPr>
        <w:t xml:space="preserve"> ըստ բնակավայրերի յուրահատկությունների:</w:t>
      </w:r>
    </w:p>
    <w:p w:rsidR="0010656D" w:rsidRPr="00002EC6" w:rsidRDefault="0010656D" w:rsidP="00D70427">
      <w:pPr>
        <w:widowControl w:val="0"/>
        <w:numPr>
          <w:ilvl w:val="0"/>
          <w:numId w:val="2"/>
        </w:numPr>
        <w:tabs>
          <w:tab w:val="left" w:pos="360"/>
        </w:tabs>
        <w:autoSpaceDE w:val="0"/>
        <w:autoSpaceDN w:val="0"/>
        <w:adjustRightInd w:val="0"/>
        <w:spacing w:after="0" w:line="240" w:lineRule="auto"/>
        <w:ind w:left="360" w:hanging="360"/>
        <w:jc w:val="both"/>
        <w:rPr>
          <w:rFonts w:ascii="GHEA Grapalat" w:hAnsi="GHEA Grapalat" w:cs="GHEA Grapalat"/>
          <w:color w:val="000000"/>
          <w:lang w:val="hy-AM"/>
        </w:rPr>
      </w:pPr>
      <w:r>
        <w:rPr>
          <w:rFonts w:ascii="GHEA Grapalat" w:hAnsi="GHEA Grapalat" w:cs="GHEA Grapalat"/>
          <w:color w:val="000000"/>
          <w:lang w:val="hy-AM"/>
        </w:rPr>
        <w:t>Ապահովել մասնակցային բյուջետավորման իրականացումը և թափանցիկությունը։</w:t>
      </w:r>
      <w:bookmarkStart w:id="0" w:name="_GoBack"/>
      <w:bookmarkEnd w:id="0"/>
    </w:p>
    <w:p w:rsidR="00D70427" w:rsidRPr="003D727B" w:rsidRDefault="00D70427" w:rsidP="00D70427">
      <w:pPr>
        <w:widowControl w:val="0"/>
        <w:numPr>
          <w:ilvl w:val="0"/>
          <w:numId w:val="2"/>
        </w:numPr>
        <w:tabs>
          <w:tab w:val="left" w:pos="360"/>
        </w:tabs>
        <w:autoSpaceDE w:val="0"/>
        <w:autoSpaceDN w:val="0"/>
        <w:adjustRightInd w:val="0"/>
        <w:spacing w:after="0" w:line="240" w:lineRule="auto"/>
        <w:ind w:left="360" w:hanging="360"/>
        <w:jc w:val="both"/>
        <w:rPr>
          <w:rFonts w:ascii="GHEA Grapalat" w:hAnsi="GHEA Grapalat" w:cs="GHEA Grapalat"/>
          <w:color w:val="000000"/>
          <w:lang w:val="hy-AM"/>
        </w:rPr>
      </w:pPr>
      <w:r w:rsidRPr="003D727B">
        <w:rPr>
          <w:rFonts w:ascii="GHEA Grapalat" w:hAnsi="GHEA Grapalat" w:cs="GHEA Grapalat"/>
          <w:color w:val="000000"/>
          <w:lang w:val="hy-AM"/>
        </w:rPr>
        <w:t>Աշխուժացնել համայնքի մշակութային, մարզական և հասարակական կյանքը, կառուցելով նոր ենթակառուցվածքներ՝ հաշվի առնելով նաև համայնքի համառոտ նկարագիրը և զարգացման ուղղվածությունն ու  տեսլականը:</w:t>
      </w:r>
    </w:p>
    <w:p w:rsidR="00D70427" w:rsidRPr="003D727B" w:rsidRDefault="00D70427" w:rsidP="00D70427">
      <w:pPr>
        <w:widowControl w:val="0"/>
        <w:numPr>
          <w:ilvl w:val="0"/>
          <w:numId w:val="2"/>
        </w:numPr>
        <w:tabs>
          <w:tab w:val="left" w:pos="360"/>
        </w:tabs>
        <w:autoSpaceDE w:val="0"/>
        <w:autoSpaceDN w:val="0"/>
        <w:adjustRightInd w:val="0"/>
        <w:spacing w:after="0" w:line="240" w:lineRule="auto"/>
        <w:ind w:left="360" w:hanging="360"/>
        <w:jc w:val="both"/>
        <w:rPr>
          <w:rFonts w:ascii="GHEA Grapalat" w:hAnsi="GHEA Grapalat" w:cs="GHEA Grapalat"/>
          <w:color w:val="000000"/>
          <w:lang w:val="hy-AM"/>
        </w:rPr>
      </w:pPr>
      <w:r w:rsidRPr="003D727B">
        <w:rPr>
          <w:rFonts w:ascii="GHEA Grapalat" w:hAnsi="GHEA Grapalat"/>
          <w:color w:val="000000"/>
          <w:lang w:val="hy-AM"/>
        </w:rPr>
        <w:t>Հավասար պայմաններ և հավասար հնարավորություններ ստեղծել</w:t>
      </w:r>
      <w:r w:rsidRPr="003D727B">
        <w:rPr>
          <w:rFonts w:cs="Calibri"/>
          <w:color w:val="000000"/>
          <w:lang w:val="hy-AM"/>
        </w:rPr>
        <w:t>  </w:t>
      </w:r>
      <w:r w:rsidRPr="003D727B">
        <w:rPr>
          <w:rFonts w:ascii="GHEA Grapalat" w:hAnsi="GHEA Grapalat"/>
          <w:color w:val="000000"/>
          <w:lang w:val="hy-AM"/>
        </w:rPr>
        <w:t>կանանց և տղամարդկանց անհատակ</w:t>
      </w:r>
      <w:r w:rsidR="00935220">
        <w:rPr>
          <w:rFonts w:ascii="GHEA Grapalat" w:hAnsi="GHEA Grapalat"/>
          <w:color w:val="000000"/>
          <w:lang w:val="hy-AM"/>
        </w:rPr>
        <w:t>ան ներուժի ինքնադրսևորման համար։</w:t>
      </w:r>
    </w:p>
    <w:p w:rsidR="00D70427" w:rsidRPr="003D727B" w:rsidRDefault="00D70427" w:rsidP="00D70427">
      <w:pPr>
        <w:widowControl w:val="0"/>
        <w:numPr>
          <w:ilvl w:val="0"/>
          <w:numId w:val="2"/>
        </w:numPr>
        <w:tabs>
          <w:tab w:val="left" w:pos="426"/>
        </w:tabs>
        <w:autoSpaceDE w:val="0"/>
        <w:autoSpaceDN w:val="0"/>
        <w:adjustRightInd w:val="0"/>
        <w:spacing w:after="0" w:line="20" w:lineRule="atLeast"/>
        <w:ind w:left="360" w:right="-18" w:hanging="360"/>
        <w:rPr>
          <w:rFonts w:ascii="GHEA Grapalat" w:hAnsi="GHEA Grapalat" w:cs="GHEA Grapalat"/>
          <w:lang w:val="hy-AM"/>
        </w:rPr>
      </w:pPr>
      <w:r w:rsidRPr="003D727B">
        <w:rPr>
          <w:rFonts w:ascii="GHEA Grapalat" w:hAnsi="GHEA Grapalat" w:cs="GHEA Grapalat"/>
          <w:lang w:val="hy-AM"/>
        </w:rPr>
        <w:t>Խոցելի խմբերին և բազմազավակ ընտան</w:t>
      </w:r>
      <w:r w:rsidR="00935220">
        <w:rPr>
          <w:rFonts w:ascii="GHEA Grapalat" w:hAnsi="GHEA Grapalat" w:cs="GHEA Grapalat"/>
          <w:lang w:val="hy-AM"/>
        </w:rPr>
        <w:t>իքներին ցուցաբերել աջակցություն։</w:t>
      </w:r>
    </w:p>
    <w:p w:rsidR="00D70427" w:rsidRPr="003D727B" w:rsidRDefault="00D70427" w:rsidP="00D70427">
      <w:pPr>
        <w:widowControl w:val="0"/>
        <w:numPr>
          <w:ilvl w:val="0"/>
          <w:numId w:val="2"/>
        </w:numPr>
        <w:tabs>
          <w:tab w:val="left" w:pos="426"/>
        </w:tabs>
        <w:autoSpaceDE w:val="0"/>
        <w:autoSpaceDN w:val="0"/>
        <w:adjustRightInd w:val="0"/>
        <w:spacing w:after="0" w:line="20" w:lineRule="atLeast"/>
        <w:ind w:left="360" w:right="-18" w:hanging="360"/>
        <w:rPr>
          <w:rFonts w:ascii="GHEA Grapalat" w:hAnsi="GHEA Grapalat" w:cs="GHEA Grapalat"/>
          <w:lang w:val="hy-AM"/>
        </w:rPr>
      </w:pPr>
      <w:r w:rsidRPr="003D727B">
        <w:rPr>
          <w:rFonts w:ascii="GHEA Grapalat" w:hAnsi="GHEA Grapalat" w:cs="GHEA Grapalat"/>
          <w:lang w:val="hy-AM"/>
        </w:rPr>
        <w:t>Զարգացնել զբոսաշրջութ</w:t>
      </w:r>
      <w:r w:rsidR="00935220">
        <w:rPr>
          <w:rFonts w:ascii="GHEA Grapalat" w:hAnsi="GHEA Grapalat" w:cs="GHEA Grapalat"/>
          <w:lang w:val="hy-AM"/>
        </w:rPr>
        <w:t>յունը և զբոսաշրջիկների ներհոսքը։</w:t>
      </w:r>
    </w:p>
    <w:p w:rsidR="00D70427" w:rsidRPr="00935220" w:rsidRDefault="00935220" w:rsidP="00D70427">
      <w:pPr>
        <w:widowControl w:val="0"/>
        <w:numPr>
          <w:ilvl w:val="0"/>
          <w:numId w:val="2"/>
        </w:numPr>
        <w:tabs>
          <w:tab w:val="left" w:pos="360"/>
        </w:tabs>
        <w:autoSpaceDE w:val="0"/>
        <w:autoSpaceDN w:val="0"/>
        <w:adjustRightInd w:val="0"/>
        <w:spacing w:after="0" w:line="240" w:lineRule="auto"/>
        <w:ind w:left="360" w:hanging="360"/>
        <w:jc w:val="both"/>
        <w:rPr>
          <w:rFonts w:ascii="GHEA Grapalat" w:hAnsi="GHEA Grapalat" w:cs="GHEA Grapalat"/>
          <w:color w:val="000000"/>
          <w:lang w:val="hy-AM"/>
        </w:rPr>
      </w:pPr>
      <w:r w:rsidRPr="00935220">
        <w:rPr>
          <w:rFonts w:ascii="GHEA Grapalat" w:hAnsi="GHEA Grapalat" w:cs="GHEA Grapalat"/>
          <w:color w:val="000000"/>
          <w:lang w:val="hy-AM"/>
        </w:rPr>
        <w:t xml:space="preserve">Իրականացնել սոցիալ-տնտեսական </w:t>
      </w:r>
      <w:r w:rsidR="00D70427" w:rsidRPr="00935220">
        <w:rPr>
          <w:rFonts w:ascii="GHEA Grapalat" w:hAnsi="GHEA Grapalat" w:cs="GHEA Grapalat"/>
          <w:color w:val="000000"/>
          <w:lang w:val="hy-AM"/>
        </w:rPr>
        <w:t xml:space="preserve"> տարաբնույթ ծրագրեր:</w:t>
      </w:r>
    </w:p>
    <w:p w:rsidR="00D70427" w:rsidRPr="00935220" w:rsidRDefault="00D70427" w:rsidP="00D70427">
      <w:pPr>
        <w:widowControl w:val="0"/>
        <w:autoSpaceDE w:val="0"/>
        <w:autoSpaceDN w:val="0"/>
        <w:adjustRightInd w:val="0"/>
        <w:spacing w:after="0" w:line="240" w:lineRule="auto"/>
        <w:ind w:firstLine="720"/>
        <w:jc w:val="both"/>
        <w:rPr>
          <w:rFonts w:ascii="GHEA Grapalat" w:hAnsi="GHEA Grapalat" w:cs="GHEA Grapalat"/>
          <w:color w:val="000000"/>
          <w:lang w:val="hy-AM"/>
        </w:rPr>
      </w:pPr>
    </w:p>
    <w:p w:rsidR="00D70427" w:rsidRPr="00935220" w:rsidRDefault="00D70427" w:rsidP="00D70427">
      <w:pPr>
        <w:widowControl w:val="0"/>
        <w:autoSpaceDE w:val="0"/>
        <w:autoSpaceDN w:val="0"/>
        <w:adjustRightInd w:val="0"/>
        <w:spacing w:after="0" w:line="240" w:lineRule="auto"/>
        <w:ind w:right="7" w:firstLine="720"/>
        <w:jc w:val="both"/>
        <w:rPr>
          <w:rFonts w:ascii="GHEA Grapalat" w:hAnsi="GHEA Grapalat" w:cs="GHEA Grapalat"/>
          <w:color w:val="000000"/>
          <w:lang w:val="hy-AM"/>
        </w:rPr>
      </w:pPr>
      <w:r w:rsidRPr="00935220">
        <w:rPr>
          <w:rFonts w:ascii="GHEA Grapalat" w:hAnsi="GHEA Grapalat" w:cs="GHEA Grapalat"/>
          <w:color w:val="000000"/>
          <w:lang w:val="hy-AM"/>
        </w:rPr>
        <w:t>Համայնքի 202</w:t>
      </w:r>
      <w:r w:rsidR="0010656D">
        <w:rPr>
          <w:rFonts w:ascii="GHEA Grapalat" w:hAnsi="GHEA Grapalat" w:cs="GHEA Grapalat"/>
          <w:color w:val="000000"/>
          <w:lang w:val="hy-AM"/>
        </w:rPr>
        <w:t>5</w:t>
      </w:r>
      <w:r w:rsidRPr="00935220">
        <w:rPr>
          <w:rFonts w:ascii="GHEA Grapalat" w:hAnsi="GHEA Grapalat" w:cs="GHEA Grapalat"/>
          <w:color w:val="000000"/>
          <w:lang w:val="hy-AM"/>
        </w:rPr>
        <w:t xml:space="preserve">թ. զարգացման հիմնական ուղղություններն ուղղված են բնակչության կենսական շահերի ապահովմանը, շրջակա միջավայրի պահպանմանը, համայնքի հարմարավետ ու բարեկեցիկ միջավայրի ստեղծմանը, համայնքային ենթակառուցվածքների արդիականացմանն ու զարգացմանը, ինչպես նաև համայնքի գլխավոր հատակագծին համապատասխան քաղաքաշինական ծրագրերի իրականացմանը: </w:t>
      </w:r>
    </w:p>
    <w:p w:rsidR="00D70427" w:rsidRPr="00935220" w:rsidRDefault="00BD0D9B" w:rsidP="00D70427">
      <w:pPr>
        <w:widowControl w:val="0"/>
        <w:autoSpaceDE w:val="0"/>
        <w:autoSpaceDN w:val="0"/>
        <w:adjustRightInd w:val="0"/>
        <w:spacing w:after="0" w:line="240" w:lineRule="auto"/>
        <w:jc w:val="both"/>
        <w:rPr>
          <w:rFonts w:ascii="GHEA Grapalat" w:hAnsi="GHEA Grapalat" w:cs="GHEA Grapalat"/>
          <w:color w:val="000000"/>
          <w:lang w:val="hy-AM"/>
        </w:rPr>
      </w:pPr>
      <w:r w:rsidRPr="00935220">
        <w:rPr>
          <w:rFonts w:ascii="GHEA Grapalat" w:hAnsi="GHEA Grapalat" w:cs="GHEA Grapalat"/>
          <w:color w:val="000000"/>
          <w:lang w:val="hy-AM"/>
        </w:rPr>
        <w:t xml:space="preserve">          </w:t>
      </w:r>
      <w:r w:rsidR="00D70427" w:rsidRPr="00935220">
        <w:rPr>
          <w:rFonts w:ascii="GHEA Grapalat" w:hAnsi="GHEA Grapalat" w:cs="GHEA Grapalat"/>
          <w:color w:val="000000"/>
          <w:lang w:val="hy-AM"/>
        </w:rPr>
        <w:t>Ես դիմում եմ համայնքի բնակիչներին, ավագանու անդամներին, համայնքային կազմակերպությունների աշխատակիցներին՝ շահագրգիռ մոտեցում ցուցաբերելու համայնքի 202</w:t>
      </w:r>
      <w:r w:rsidR="0010656D">
        <w:rPr>
          <w:rFonts w:ascii="GHEA Grapalat" w:hAnsi="GHEA Grapalat" w:cs="GHEA Grapalat"/>
          <w:color w:val="000000"/>
          <w:lang w:val="hy-AM"/>
        </w:rPr>
        <w:t>5</w:t>
      </w:r>
      <w:r w:rsidRPr="00935220">
        <w:rPr>
          <w:rFonts w:ascii="GHEA Grapalat" w:hAnsi="GHEA Grapalat" w:cs="GHEA Grapalat"/>
          <w:color w:val="000000"/>
          <w:lang w:val="hy-AM"/>
        </w:rPr>
        <w:t xml:space="preserve"> </w:t>
      </w:r>
      <w:r w:rsidR="00D70427" w:rsidRPr="00935220">
        <w:rPr>
          <w:rFonts w:ascii="GHEA Grapalat" w:hAnsi="GHEA Grapalat" w:cs="GHEA Grapalat"/>
          <w:color w:val="000000"/>
          <w:lang w:val="hy-AM"/>
        </w:rPr>
        <w:t>թվականի բյուջեի միջոցների գոյացմանը, դրանց նպատակային օգտագործմանը, բյուջեի կատարմանը և վերահսկմանը:</w:t>
      </w:r>
    </w:p>
    <w:p w:rsidR="00D70427" w:rsidRPr="00935220" w:rsidRDefault="00D70427" w:rsidP="00D70427">
      <w:pPr>
        <w:spacing w:after="0" w:line="20" w:lineRule="atLeast"/>
        <w:ind w:right="373" w:firstLine="720"/>
        <w:rPr>
          <w:rFonts w:ascii="GHEA Grapalat" w:hAnsi="GHEA Grapalat"/>
          <w:lang w:val="hy-AM"/>
        </w:rPr>
      </w:pPr>
    </w:p>
    <w:p w:rsidR="00D70427" w:rsidRDefault="00D70427" w:rsidP="000E04AF">
      <w:pPr>
        <w:spacing w:after="0" w:line="20" w:lineRule="atLeast"/>
        <w:ind w:firstLine="720"/>
        <w:jc w:val="center"/>
        <w:rPr>
          <w:rFonts w:ascii="GHEA Grapalat" w:hAnsi="GHEA Grapalat"/>
          <w:sz w:val="24"/>
          <w:szCs w:val="24"/>
        </w:rPr>
      </w:pPr>
      <w:r w:rsidRPr="00B57235">
        <w:rPr>
          <w:rFonts w:ascii="GHEA Grapalat" w:hAnsi="GHEA Grapalat" w:cs="Sylfaen"/>
          <w:b/>
          <w:sz w:val="24"/>
          <w:szCs w:val="24"/>
        </w:rPr>
        <w:t>ՀԱՄԱՅՆՔԻ</w:t>
      </w:r>
      <w:r w:rsidRPr="00B57235">
        <w:rPr>
          <w:rFonts w:ascii="GHEA Grapalat" w:hAnsi="GHEA Grapalat"/>
          <w:b/>
          <w:sz w:val="24"/>
          <w:szCs w:val="24"/>
        </w:rPr>
        <w:t xml:space="preserve"> </w:t>
      </w:r>
      <w:r w:rsidRPr="00B57235">
        <w:rPr>
          <w:rFonts w:ascii="GHEA Grapalat" w:hAnsi="GHEA Grapalat" w:cs="Sylfaen"/>
          <w:b/>
          <w:sz w:val="24"/>
          <w:szCs w:val="24"/>
        </w:rPr>
        <w:t>ՂԵԿԱՎԱՐ՝</w:t>
      </w:r>
      <w:r w:rsidRPr="00B57235">
        <w:rPr>
          <w:rFonts w:ascii="GHEA Grapalat" w:hAnsi="GHEA Grapalat"/>
          <w:b/>
          <w:sz w:val="24"/>
          <w:szCs w:val="24"/>
        </w:rPr>
        <w:t xml:space="preserve"> </w:t>
      </w:r>
      <w:r w:rsidRPr="00B57235">
        <w:rPr>
          <w:rFonts w:ascii="GHEA Grapalat" w:hAnsi="GHEA Grapalat"/>
          <w:sz w:val="24"/>
          <w:szCs w:val="24"/>
        </w:rPr>
        <w:t xml:space="preserve">  </w:t>
      </w:r>
      <w:r>
        <w:rPr>
          <w:rFonts w:ascii="GHEA Grapalat" w:hAnsi="GHEA Grapalat"/>
          <w:sz w:val="24"/>
          <w:szCs w:val="24"/>
        </w:rPr>
        <w:t xml:space="preserve">                  </w:t>
      </w:r>
      <w:r w:rsidRPr="00B57235">
        <w:rPr>
          <w:rFonts w:ascii="GHEA Grapalat" w:hAnsi="GHEA Grapalat"/>
          <w:sz w:val="24"/>
          <w:szCs w:val="24"/>
        </w:rPr>
        <w:t xml:space="preserve">  </w:t>
      </w:r>
      <w:r w:rsidR="00E87C4A">
        <w:rPr>
          <w:rFonts w:ascii="GHEA Grapalat" w:hAnsi="GHEA Grapalat"/>
          <w:b/>
          <w:sz w:val="24"/>
          <w:szCs w:val="24"/>
          <w:lang w:val="hy-AM"/>
        </w:rPr>
        <w:t>ԴԱՎԻԹ ՍԱՐԳՍՅԱՆ</w:t>
      </w:r>
    </w:p>
    <w:p w:rsidR="00D70427" w:rsidRDefault="00D70427" w:rsidP="00D70427">
      <w:pPr>
        <w:spacing w:after="0" w:line="20" w:lineRule="atLeast"/>
        <w:jc w:val="both"/>
        <w:rPr>
          <w:rFonts w:ascii="GHEA Grapalat" w:hAnsi="GHEA Grapalat"/>
          <w:sz w:val="24"/>
          <w:szCs w:val="24"/>
        </w:rPr>
      </w:pPr>
    </w:p>
    <w:p w:rsidR="00532355" w:rsidRDefault="00532355"/>
    <w:sectPr w:rsidR="00532355" w:rsidSect="0010656D">
      <w:pgSz w:w="12240" w:h="15840"/>
      <w:pgMar w:top="180" w:right="758" w:bottom="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CC43B2"/>
    <w:lvl w:ilvl="0">
      <w:numFmt w:val="bullet"/>
      <w:lvlText w:val="*"/>
      <w:lvlJc w:val="left"/>
    </w:lvl>
  </w:abstractNum>
  <w:abstractNum w:abstractNumId="1">
    <w:nsid w:val="28377C9D"/>
    <w:multiLevelType w:val="multilevel"/>
    <w:tmpl w:val="0366C95E"/>
    <w:lvl w:ilvl="0">
      <w:start w:val="1"/>
      <w:numFmt w:val="decimal"/>
      <w:pStyle w:val="Heading1"/>
      <w:lvlText w:val="%1. "/>
      <w:lvlJc w:val="left"/>
      <w:pPr>
        <w:tabs>
          <w:tab w:val="num" w:pos="432"/>
        </w:tabs>
        <w:ind w:left="432" w:hanging="432"/>
      </w:pPr>
      <w:rPr>
        <w:rFonts w:cs="Times New Roman" w:hint="default"/>
      </w:rPr>
    </w:lvl>
    <w:lvl w:ilvl="1">
      <w:start w:val="1"/>
      <w:numFmt w:val="decimal"/>
      <w:pStyle w:val="Heading2"/>
      <w:lvlText w:val="%1.%2"/>
      <w:lvlJc w:val="left"/>
      <w:pPr>
        <w:tabs>
          <w:tab w:val="num" w:pos="696"/>
        </w:tabs>
        <w:ind w:left="696" w:hanging="576"/>
      </w:pPr>
      <w:rPr>
        <w:rFonts w:cs="Times New Roman" w:hint="default"/>
        <w:bCs w:val="0"/>
        <w:i w:val="0"/>
        <w:iCs w:val="0"/>
        <w:caps w:val="0"/>
        <w:smallCaps w:val="0"/>
        <w:strike w:val="0"/>
        <w:dstrike w:val="0"/>
        <w:outline w:val="0"/>
        <w:shadow w:val="0"/>
        <w:emboss w:val="0"/>
        <w:imprint w:val="0"/>
        <w:vanish w:val="0"/>
        <w:spacing w:val="0"/>
        <w:kern w:val="0"/>
        <w:position w:val="0"/>
        <w:vertAlign w:val="baseline"/>
      </w:rPr>
    </w:lvl>
    <w:lvl w:ilvl="2">
      <w:start w:val="4"/>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27"/>
    <w:rsid w:val="000E04AF"/>
    <w:rsid w:val="0010656D"/>
    <w:rsid w:val="002E120B"/>
    <w:rsid w:val="00532355"/>
    <w:rsid w:val="008B5BE7"/>
    <w:rsid w:val="00935220"/>
    <w:rsid w:val="00A40174"/>
    <w:rsid w:val="00A45CFC"/>
    <w:rsid w:val="00AC39E1"/>
    <w:rsid w:val="00B43835"/>
    <w:rsid w:val="00BD0D9B"/>
    <w:rsid w:val="00D70427"/>
    <w:rsid w:val="00E042AA"/>
    <w:rsid w:val="00E8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19129-DF80-4D09-BB8F-63E783D2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427"/>
    <w:pPr>
      <w:spacing w:after="160" w:line="259" w:lineRule="auto"/>
    </w:pPr>
    <w:rPr>
      <w:rFonts w:eastAsia="Times New Roman"/>
      <w:sz w:val="22"/>
      <w:szCs w:val="22"/>
    </w:rPr>
  </w:style>
  <w:style w:type="paragraph" w:styleId="Heading1">
    <w:name w:val="heading 1"/>
    <w:basedOn w:val="Normal"/>
    <w:next w:val="Normal"/>
    <w:link w:val="Heading1Char"/>
    <w:uiPriority w:val="9"/>
    <w:qFormat/>
    <w:locked/>
    <w:rsid w:val="00D70427"/>
    <w:pPr>
      <w:keepNext/>
      <w:numPr>
        <w:numId w:val="1"/>
      </w:numPr>
      <w:spacing w:after="0" w:line="240" w:lineRule="auto"/>
      <w:jc w:val="center"/>
      <w:outlineLvl w:val="0"/>
    </w:pPr>
    <w:rPr>
      <w:rFonts w:ascii="Times LatArm" w:hAnsi="Times LatArm"/>
      <w:sz w:val="24"/>
      <w:szCs w:val="20"/>
    </w:rPr>
  </w:style>
  <w:style w:type="paragraph" w:styleId="Heading2">
    <w:name w:val="heading 2"/>
    <w:basedOn w:val="Normal"/>
    <w:next w:val="Normal"/>
    <w:link w:val="Heading2Char"/>
    <w:uiPriority w:val="9"/>
    <w:qFormat/>
    <w:locked/>
    <w:rsid w:val="00D70427"/>
    <w:pPr>
      <w:keepNext/>
      <w:numPr>
        <w:ilvl w:val="1"/>
        <w:numId w:val="1"/>
      </w:numPr>
      <w:spacing w:after="0" w:line="240" w:lineRule="auto"/>
      <w:jc w:val="center"/>
      <w:outlineLvl w:val="1"/>
    </w:pPr>
    <w:rPr>
      <w:rFonts w:ascii="Times LatArm" w:hAnsi="Times LatArm"/>
      <w:sz w:val="24"/>
      <w:szCs w:val="20"/>
    </w:rPr>
  </w:style>
  <w:style w:type="paragraph" w:styleId="Heading3">
    <w:name w:val="heading 3"/>
    <w:basedOn w:val="Normal"/>
    <w:next w:val="Normal"/>
    <w:link w:val="Heading3Char"/>
    <w:uiPriority w:val="9"/>
    <w:qFormat/>
    <w:locked/>
    <w:rsid w:val="00D70427"/>
    <w:pPr>
      <w:keepNext/>
      <w:numPr>
        <w:ilvl w:val="2"/>
        <w:numId w:val="1"/>
      </w:numPr>
      <w:spacing w:after="0" w:line="240" w:lineRule="auto"/>
      <w:jc w:val="center"/>
      <w:outlineLvl w:val="2"/>
    </w:pPr>
    <w:rPr>
      <w:rFonts w:ascii="Times LatArm" w:hAnsi="Times LatArm"/>
      <w:b/>
      <w:noProof/>
      <w:sz w:val="36"/>
      <w:szCs w:val="20"/>
      <w:lang w:val="ru-RU"/>
    </w:rPr>
  </w:style>
  <w:style w:type="paragraph" w:styleId="Heading4">
    <w:name w:val="heading 4"/>
    <w:basedOn w:val="Normal"/>
    <w:next w:val="Normal"/>
    <w:link w:val="Heading4Char"/>
    <w:uiPriority w:val="9"/>
    <w:qFormat/>
    <w:locked/>
    <w:rsid w:val="00D70427"/>
    <w:pPr>
      <w:keepNext/>
      <w:numPr>
        <w:ilvl w:val="3"/>
        <w:numId w:val="1"/>
      </w:numPr>
      <w:spacing w:after="0" w:line="240" w:lineRule="auto"/>
      <w:jc w:val="center"/>
      <w:outlineLvl w:val="3"/>
    </w:pPr>
    <w:rPr>
      <w:rFonts w:ascii="Times LatArm" w:hAnsi="Times LatArm"/>
      <w:sz w:val="32"/>
      <w:szCs w:val="20"/>
    </w:rPr>
  </w:style>
  <w:style w:type="paragraph" w:styleId="Heading5">
    <w:name w:val="heading 5"/>
    <w:basedOn w:val="Normal"/>
    <w:next w:val="Normal"/>
    <w:link w:val="Heading5Char"/>
    <w:uiPriority w:val="9"/>
    <w:qFormat/>
    <w:locked/>
    <w:rsid w:val="00D70427"/>
    <w:pPr>
      <w:keepNext/>
      <w:numPr>
        <w:ilvl w:val="4"/>
        <w:numId w:val="1"/>
      </w:numPr>
      <w:spacing w:after="0" w:line="240" w:lineRule="auto"/>
      <w:jc w:val="center"/>
      <w:outlineLvl w:val="4"/>
    </w:pPr>
    <w:rPr>
      <w:rFonts w:ascii="Times LatArm" w:hAnsi="Times LatArm"/>
      <w:sz w:val="28"/>
      <w:szCs w:val="20"/>
    </w:rPr>
  </w:style>
  <w:style w:type="paragraph" w:styleId="Heading6">
    <w:name w:val="heading 6"/>
    <w:basedOn w:val="Normal"/>
    <w:next w:val="Normal"/>
    <w:link w:val="Heading6Char"/>
    <w:uiPriority w:val="9"/>
    <w:qFormat/>
    <w:locked/>
    <w:rsid w:val="00D70427"/>
    <w:pPr>
      <w:keepNext/>
      <w:numPr>
        <w:ilvl w:val="5"/>
        <w:numId w:val="1"/>
      </w:numPr>
      <w:spacing w:after="0" w:line="240" w:lineRule="auto"/>
      <w:jc w:val="center"/>
      <w:outlineLvl w:val="5"/>
    </w:pPr>
    <w:rPr>
      <w:rFonts w:ascii="Times LatArm" w:hAnsi="Times LatArm"/>
      <w:b/>
      <w:sz w:val="24"/>
      <w:szCs w:val="20"/>
    </w:rPr>
  </w:style>
  <w:style w:type="paragraph" w:styleId="Heading7">
    <w:name w:val="heading 7"/>
    <w:basedOn w:val="Normal"/>
    <w:next w:val="Normal"/>
    <w:link w:val="Heading7Char"/>
    <w:uiPriority w:val="9"/>
    <w:qFormat/>
    <w:locked/>
    <w:rsid w:val="00D70427"/>
    <w:pPr>
      <w:numPr>
        <w:ilvl w:val="6"/>
        <w:numId w:val="1"/>
      </w:numPr>
      <w:spacing w:before="240" w:after="60" w:line="240" w:lineRule="auto"/>
      <w:outlineLvl w:val="6"/>
    </w:pPr>
    <w:rPr>
      <w:rFonts w:ascii="Times New Roman" w:hAnsi="Times New Roman"/>
      <w:sz w:val="24"/>
      <w:szCs w:val="24"/>
      <w:lang w:val="ru-RU"/>
    </w:rPr>
  </w:style>
  <w:style w:type="paragraph" w:styleId="Heading8">
    <w:name w:val="heading 8"/>
    <w:basedOn w:val="Normal"/>
    <w:next w:val="Normal"/>
    <w:link w:val="Heading8Char"/>
    <w:uiPriority w:val="9"/>
    <w:qFormat/>
    <w:locked/>
    <w:rsid w:val="00D70427"/>
    <w:pPr>
      <w:numPr>
        <w:ilvl w:val="7"/>
        <w:numId w:val="1"/>
      </w:numPr>
      <w:spacing w:before="240" w:after="60" w:line="240" w:lineRule="auto"/>
      <w:outlineLvl w:val="7"/>
    </w:pPr>
    <w:rPr>
      <w:rFonts w:ascii="Times New Roman" w:hAnsi="Times New Roman"/>
      <w:i/>
      <w:iCs/>
      <w:sz w:val="24"/>
      <w:szCs w:val="24"/>
      <w:lang w:val="ru-RU"/>
    </w:rPr>
  </w:style>
  <w:style w:type="paragraph" w:styleId="Heading9">
    <w:name w:val="heading 9"/>
    <w:basedOn w:val="Normal"/>
    <w:next w:val="Normal"/>
    <w:link w:val="Heading9Char"/>
    <w:uiPriority w:val="9"/>
    <w:qFormat/>
    <w:locked/>
    <w:rsid w:val="00D70427"/>
    <w:pPr>
      <w:numPr>
        <w:ilvl w:val="8"/>
        <w:numId w:val="1"/>
      </w:numPr>
      <w:spacing w:before="240" w:after="60" w:line="240" w:lineRule="auto"/>
      <w:outlineLvl w:val="8"/>
    </w:pPr>
    <w:rPr>
      <w:rFonts w:ascii="Arial" w:hAnsi="Arial" w:cs="Aria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174"/>
    <w:pPr>
      <w:overflowPunct w:val="0"/>
      <w:autoSpaceDE w:val="0"/>
      <w:autoSpaceDN w:val="0"/>
      <w:adjustRightInd w:val="0"/>
      <w:spacing w:after="0" w:line="240" w:lineRule="auto"/>
      <w:ind w:left="720"/>
      <w:contextualSpacing/>
      <w:textAlignment w:val="baseline"/>
    </w:pPr>
    <w:rPr>
      <w:rFonts w:ascii="NTHarmonica" w:hAnsi="NTHarmonica"/>
      <w:szCs w:val="20"/>
      <w:lang w:eastAsia="ru-RU"/>
    </w:rPr>
  </w:style>
  <w:style w:type="character" w:customStyle="1" w:styleId="Heading1Char">
    <w:name w:val="Heading 1 Char"/>
    <w:basedOn w:val="DefaultParagraphFont"/>
    <w:link w:val="Heading1"/>
    <w:uiPriority w:val="9"/>
    <w:rsid w:val="00D70427"/>
    <w:rPr>
      <w:rFonts w:ascii="Times LatArm" w:eastAsia="Times New Roman" w:hAnsi="Times LatArm"/>
      <w:sz w:val="24"/>
    </w:rPr>
  </w:style>
  <w:style w:type="character" w:customStyle="1" w:styleId="Heading2Char">
    <w:name w:val="Heading 2 Char"/>
    <w:basedOn w:val="DefaultParagraphFont"/>
    <w:link w:val="Heading2"/>
    <w:uiPriority w:val="9"/>
    <w:rsid w:val="00D70427"/>
    <w:rPr>
      <w:rFonts w:ascii="Times LatArm" w:eastAsia="Times New Roman" w:hAnsi="Times LatArm"/>
      <w:sz w:val="24"/>
    </w:rPr>
  </w:style>
  <w:style w:type="character" w:customStyle="1" w:styleId="Heading3Char">
    <w:name w:val="Heading 3 Char"/>
    <w:basedOn w:val="DefaultParagraphFont"/>
    <w:link w:val="Heading3"/>
    <w:uiPriority w:val="9"/>
    <w:rsid w:val="00D70427"/>
    <w:rPr>
      <w:rFonts w:ascii="Times LatArm" w:eastAsia="Times New Roman" w:hAnsi="Times LatArm"/>
      <w:b/>
      <w:noProof/>
      <w:sz w:val="36"/>
      <w:lang w:val="ru-RU"/>
    </w:rPr>
  </w:style>
  <w:style w:type="character" w:customStyle="1" w:styleId="Heading4Char">
    <w:name w:val="Heading 4 Char"/>
    <w:basedOn w:val="DefaultParagraphFont"/>
    <w:link w:val="Heading4"/>
    <w:uiPriority w:val="9"/>
    <w:rsid w:val="00D70427"/>
    <w:rPr>
      <w:rFonts w:ascii="Times LatArm" w:eastAsia="Times New Roman" w:hAnsi="Times LatArm"/>
      <w:sz w:val="32"/>
    </w:rPr>
  </w:style>
  <w:style w:type="character" w:customStyle="1" w:styleId="Heading5Char">
    <w:name w:val="Heading 5 Char"/>
    <w:basedOn w:val="DefaultParagraphFont"/>
    <w:link w:val="Heading5"/>
    <w:uiPriority w:val="9"/>
    <w:rsid w:val="00D70427"/>
    <w:rPr>
      <w:rFonts w:ascii="Times LatArm" w:eastAsia="Times New Roman" w:hAnsi="Times LatArm"/>
      <w:sz w:val="28"/>
    </w:rPr>
  </w:style>
  <w:style w:type="character" w:customStyle="1" w:styleId="Heading6Char">
    <w:name w:val="Heading 6 Char"/>
    <w:basedOn w:val="DefaultParagraphFont"/>
    <w:link w:val="Heading6"/>
    <w:uiPriority w:val="9"/>
    <w:rsid w:val="00D70427"/>
    <w:rPr>
      <w:rFonts w:ascii="Times LatArm" w:eastAsia="Times New Roman" w:hAnsi="Times LatArm"/>
      <w:b/>
      <w:sz w:val="24"/>
    </w:rPr>
  </w:style>
  <w:style w:type="character" w:customStyle="1" w:styleId="Heading7Char">
    <w:name w:val="Heading 7 Char"/>
    <w:basedOn w:val="DefaultParagraphFont"/>
    <w:link w:val="Heading7"/>
    <w:uiPriority w:val="9"/>
    <w:rsid w:val="00D70427"/>
    <w:rPr>
      <w:rFonts w:ascii="Times New Roman" w:eastAsia="Times New Roman" w:hAnsi="Times New Roman"/>
      <w:sz w:val="24"/>
      <w:szCs w:val="24"/>
      <w:lang w:val="ru-RU"/>
    </w:rPr>
  </w:style>
  <w:style w:type="character" w:customStyle="1" w:styleId="Heading8Char">
    <w:name w:val="Heading 8 Char"/>
    <w:basedOn w:val="DefaultParagraphFont"/>
    <w:link w:val="Heading8"/>
    <w:uiPriority w:val="9"/>
    <w:rsid w:val="00D70427"/>
    <w:rPr>
      <w:rFonts w:ascii="Times New Roman" w:eastAsia="Times New Roman" w:hAnsi="Times New Roman"/>
      <w:i/>
      <w:iCs/>
      <w:sz w:val="24"/>
      <w:szCs w:val="24"/>
      <w:lang w:val="ru-RU"/>
    </w:rPr>
  </w:style>
  <w:style w:type="character" w:customStyle="1" w:styleId="Heading9Char">
    <w:name w:val="Heading 9 Char"/>
    <w:basedOn w:val="DefaultParagraphFont"/>
    <w:link w:val="Heading9"/>
    <w:uiPriority w:val="9"/>
    <w:rsid w:val="00D70427"/>
    <w:rPr>
      <w:rFonts w:ascii="Arial" w:eastAsia="Times New Roman" w:hAnsi="Arial" w:cs="Arial"/>
      <w:sz w:val="22"/>
      <w:szCs w:val="22"/>
      <w:lang w:val="ru-RU"/>
    </w:rPr>
  </w:style>
  <w:style w:type="paragraph" w:styleId="BalloonText">
    <w:name w:val="Balloon Text"/>
    <w:basedOn w:val="Normal"/>
    <w:link w:val="BalloonTextChar"/>
    <w:uiPriority w:val="99"/>
    <w:semiHidden/>
    <w:unhideWhenUsed/>
    <w:rsid w:val="00E87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C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Microsoft account</cp:lastModifiedBy>
  <cp:revision>11</cp:revision>
  <cp:lastPrinted>2021-12-10T06:28:00Z</cp:lastPrinted>
  <dcterms:created xsi:type="dcterms:W3CDTF">2021-12-10T06:22:00Z</dcterms:created>
  <dcterms:modified xsi:type="dcterms:W3CDTF">2024-12-02T14:48:00Z</dcterms:modified>
</cp:coreProperties>
</file>