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BC" w:rsidRDefault="001960BC" w:rsidP="001960BC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960BC" w:rsidRPr="0022631D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960BC" w:rsidRPr="00E56328" w:rsidRDefault="001960BC" w:rsidP="001960BC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960BC" w:rsidRPr="0022631D" w:rsidRDefault="001960BC" w:rsidP="001960BC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960BC" w:rsidRPr="0022631D" w:rsidRDefault="001960BC" w:rsidP="001960BC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960BC" w:rsidRPr="0022631D" w:rsidRDefault="001960BC" w:rsidP="001960B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164D3B" w:rsidRPr="00164D3B">
        <w:rPr>
          <w:rFonts w:ascii="GHEA Grapalat" w:eastAsia="Times New Roman" w:hAnsi="GHEA Grapalat" w:cs="Sylfaen"/>
          <w:sz w:val="20"/>
          <w:szCs w:val="20"/>
          <w:lang w:val="hy-AM" w:eastAsia="ru-RU"/>
        </w:rPr>
        <w:t>Ծառայողական մեքենաների վերանորոգման ծառայություններ</w:t>
      </w:r>
      <w:r w:rsidRPr="00164D3B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</w:t>
      </w:r>
      <w:r w:rsidR="004E66E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4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B27DF0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</w:t>
      </w:r>
      <w:r w:rsidR="004E66E1">
        <w:rPr>
          <w:rFonts w:ascii="GHEA Grapalat" w:eastAsia="Times New Roman" w:hAnsi="GHEA Grapalat" w:cs="Sylfaen"/>
          <w:b/>
          <w:sz w:val="20"/>
          <w:szCs w:val="20"/>
          <w:lang w:eastAsia="ru-RU"/>
        </w:rPr>
        <w:t>3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319"/>
        <w:gridCol w:w="377"/>
        <w:gridCol w:w="408"/>
        <w:gridCol w:w="190"/>
        <w:gridCol w:w="111"/>
        <w:gridCol w:w="425"/>
        <w:gridCol w:w="259"/>
        <w:gridCol w:w="25"/>
        <w:gridCol w:w="24"/>
        <w:gridCol w:w="611"/>
        <w:gridCol w:w="73"/>
        <w:gridCol w:w="142"/>
        <w:gridCol w:w="648"/>
        <w:gridCol w:w="203"/>
        <w:gridCol w:w="210"/>
        <w:gridCol w:w="73"/>
        <w:gridCol w:w="446"/>
        <w:gridCol w:w="204"/>
        <w:gridCol w:w="187"/>
        <w:gridCol w:w="154"/>
        <w:gridCol w:w="732"/>
        <w:gridCol w:w="39"/>
        <w:gridCol w:w="447"/>
        <w:gridCol w:w="397"/>
        <w:gridCol w:w="26"/>
        <w:gridCol w:w="61"/>
        <w:gridCol w:w="125"/>
        <w:gridCol w:w="35"/>
        <w:gridCol w:w="2035"/>
      </w:tblGrid>
      <w:tr w:rsidR="001960BC" w:rsidRPr="00CB774E" w:rsidTr="00345778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960BC" w:rsidRPr="00CB774E" w:rsidTr="00B27DF0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9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679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B27DF0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92" w:type="dxa"/>
            <w:gridSpan w:val="9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B27DF0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92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7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FE6F44" w:rsidRPr="00CB774E" w:rsidTr="00B27DF0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FE6F44" w:rsidRPr="00CB774E" w:rsidRDefault="00FE6F44" w:rsidP="00FE6F4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164D3B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Ծառայողական մեքենաների վերանորոգման ծառայություններ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CB774E" w:rsidRDefault="00FE6F44" w:rsidP="00FE6F4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E6F44" w:rsidRPr="00B124F1" w:rsidRDefault="00B124F1" w:rsidP="00FE6F4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249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164D3B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64D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Ծառայողական մեքենաների վերանորոգման ծառայություններ</w:t>
            </w:r>
          </w:p>
        </w:tc>
        <w:tc>
          <w:tcPr>
            <w:tcW w:w="267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E6F44" w:rsidRPr="008537FA" w:rsidRDefault="00164D3B" w:rsidP="00FE6F44">
            <w:pPr>
              <w:tabs>
                <w:tab w:val="left" w:pos="1248"/>
              </w:tabs>
              <w:spacing w:after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64D3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Ծառայողական մեքենաների վերանորոգման ծառայություններ</w:t>
            </w:r>
          </w:p>
        </w:tc>
      </w:tr>
      <w:tr w:rsidR="001960BC" w:rsidRPr="00CB774E" w:rsidTr="00345778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B27DF0" w:rsidRDefault="00B27DF0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,,Գնումների մասին,, ՀՀ օրենքի 22-րդ  հոդված</w:t>
            </w:r>
          </w:p>
        </w:tc>
      </w:tr>
      <w:tr w:rsidR="001960BC" w:rsidRPr="00CB774E" w:rsidTr="00345778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960BC" w:rsidRPr="008A450C" w:rsidRDefault="00B124F1" w:rsidP="008A450C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A95C3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 w:rsidR="001960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.0</w:t>
            </w:r>
            <w:r w:rsidR="00A95C32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1960BC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.202</w:t>
            </w:r>
            <w:r w:rsidR="008A45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960BC" w:rsidRPr="00CB774E" w:rsidTr="0034577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960BC" w:rsidRPr="00CB774E" w:rsidTr="00345778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:rsidR="001960BC" w:rsidRPr="00CB774E" w:rsidRDefault="00164D3B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,,Կարեն Ամյան,,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1960BC" w:rsidRPr="00B124F1" w:rsidRDefault="00B124F1" w:rsidP="004E66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</w:t>
            </w:r>
            <w:r w:rsidR="004E66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9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1960BC" w:rsidRPr="004418EA" w:rsidRDefault="004418EA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960BC" w:rsidRPr="00B124F1" w:rsidRDefault="004E66E1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199</w:t>
            </w:r>
            <w:r w:rsidR="00B124F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0000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399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99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960BC" w:rsidRPr="00CB774E" w:rsidTr="001960BC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960BC" w:rsidRPr="00CB774E" w:rsidTr="001960BC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93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1960BC" w:rsidRPr="001960BC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1960BC">
        <w:trPr>
          <w:trHeight w:val="331"/>
        </w:trPr>
        <w:tc>
          <w:tcPr>
            <w:tcW w:w="2213" w:type="dxa"/>
            <w:gridSpan w:val="4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99" w:type="dxa"/>
            <w:gridSpan w:val="30"/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1960BC" w:rsidRPr="00CB774E" w:rsidTr="00345778">
        <w:trPr>
          <w:trHeight w:val="289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4E66E1" w:rsidP="008A45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124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1960BC" w:rsidRPr="00CB774E" w:rsidTr="00345778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64D3B" w:rsidP="00164D3B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8A45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4E66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B124F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B27DF0" w:rsidP="008A45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  <w:r w:rsidR="004E66E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9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124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4E66E1" w:rsidP="008A450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20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124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29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1960BC" w:rsidRPr="00CB774E" w:rsidTr="00345778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Գինը</w:t>
            </w:r>
            <w:proofErr w:type="spellEnd"/>
          </w:p>
        </w:tc>
      </w:tr>
      <w:tr w:rsidR="001960BC" w:rsidRPr="00CB774E" w:rsidTr="00345778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1960BC" w:rsidRPr="00CB774E" w:rsidTr="00345778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960BC" w:rsidRPr="00CB774E" w:rsidTr="00345778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960BC" w:rsidRPr="00C64F5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960BC" w:rsidRPr="00CB774E" w:rsidRDefault="001960BC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Ամյան</w:t>
            </w: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,, </w:t>
            </w:r>
            <w:r w:rsidR="00164D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2089" w:type="dxa"/>
            <w:gridSpan w:val="7"/>
            <w:shd w:val="clear" w:color="auto" w:fill="auto"/>
            <w:vAlign w:val="center"/>
          </w:tcPr>
          <w:p w:rsidR="001960BC" w:rsidRPr="004E66E1" w:rsidRDefault="001960BC" w:rsidP="004E66E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 w:rsidR="004E66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B27D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4E66E1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1960BC" w:rsidRPr="00B124F1" w:rsidRDefault="004E66E1" w:rsidP="00B124F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124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1960BC" w:rsidRPr="00CB774E" w:rsidRDefault="004E66E1" w:rsidP="00B27DF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30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 w:rsidR="001960B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1960BC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8A450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bookmarkStart w:id="0" w:name="_GoBack"/>
            <w:bookmarkEnd w:id="0"/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1960BC" w:rsidRPr="00B124F1" w:rsidRDefault="004E66E1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199</w:t>
            </w:r>
            <w:r w:rsidR="00B124F1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0000</w:t>
            </w:r>
          </w:p>
        </w:tc>
      </w:tr>
      <w:tr w:rsidR="001960BC" w:rsidRPr="00CB774E" w:rsidTr="00345778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164D3B" w:rsidRPr="00CB774E" w:rsidTr="005D6471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164D3B" w:rsidRPr="00C64F5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Ամյան</w:t>
            </w: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,,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ԱՁ</w:t>
            </w:r>
          </w:p>
        </w:tc>
        <w:tc>
          <w:tcPr>
            <w:tcW w:w="282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Default="00164D3B" w:rsidP="009310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Դիլիջան, Մյասնիկան </w:t>
            </w:r>
            <w:r w:rsidR="0093104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111</w:t>
            </w:r>
          </w:p>
          <w:p w:rsidR="004F71A5" w:rsidRPr="00CB774E" w:rsidRDefault="004F71A5" w:rsidP="0093104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077-57-52-78</w:t>
            </w:r>
          </w:p>
        </w:tc>
        <w:tc>
          <w:tcPr>
            <w:tcW w:w="211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B27DF0" w:rsidRDefault="004F71A5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F71A5"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es-ES" w:eastAsia="ru-RU"/>
              </w:rPr>
              <w:t>amyan-1984@mail.ru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157002171790100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4D3B" w:rsidRPr="00CB774E" w:rsidRDefault="00164D3B" w:rsidP="00164D3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70964569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1960BC" w:rsidRPr="00CB774E" w:rsidTr="00345778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:rsidR="001960BC" w:rsidRPr="00CB774E" w:rsidRDefault="001960BC" w:rsidP="0034577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960BC" w:rsidRPr="00CB774E" w:rsidTr="00345778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960BC" w:rsidRPr="00CB774E" w:rsidRDefault="001960BC" w:rsidP="0034577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1960BC" w:rsidRPr="00CB774E" w:rsidTr="00345778">
        <w:trPr>
          <w:trHeight w:val="47"/>
        </w:trPr>
        <w:tc>
          <w:tcPr>
            <w:tcW w:w="3330" w:type="dxa"/>
            <w:gridSpan w:val="8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1960BC" w:rsidRPr="00CB774E" w:rsidRDefault="001960B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1960BC" w:rsidRPr="00CB774E" w:rsidRDefault="0093343C" w:rsidP="0034577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1960BC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960BC" w:rsidRPr="0022631D" w:rsidRDefault="001960BC" w:rsidP="001960BC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960BC" w:rsidRPr="0022631D" w:rsidRDefault="001960BC" w:rsidP="001960BC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532355" w:rsidRDefault="00532355" w:rsidP="005B2005">
      <w:pPr>
        <w:ind w:left="0" w:firstLine="0"/>
      </w:pPr>
    </w:p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3C" w:rsidRDefault="0093343C" w:rsidP="001960BC">
      <w:pPr>
        <w:spacing w:before="0" w:after="0"/>
      </w:pPr>
      <w:r>
        <w:separator/>
      </w:r>
    </w:p>
  </w:endnote>
  <w:endnote w:type="continuationSeparator" w:id="0">
    <w:p w:rsidR="0093343C" w:rsidRDefault="0093343C" w:rsidP="001960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3C" w:rsidRDefault="0093343C" w:rsidP="001960BC">
      <w:pPr>
        <w:spacing w:before="0" w:after="0"/>
      </w:pPr>
      <w:r>
        <w:separator/>
      </w:r>
    </w:p>
  </w:footnote>
  <w:footnote w:type="continuationSeparator" w:id="0">
    <w:p w:rsidR="0093343C" w:rsidRDefault="0093343C" w:rsidP="001960BC">
      <w:pPr>
        <w:spacing w:before="0" w:after="0"/>
      </w:pPr>
      <w:r>
        <w:continuationSeparator/>
      </w:r>
    </w:p>
  </w:footnote>
  <w:footnote w:id="1">
    <w:p w:rsidR="001960BC" w:rsidRPr="00541A77" w:rsidRDefault="001960BC" w:rsidP="001960BC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960BC" w:rsidRPr="002D0BF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1960BC" w:rsidRPr="00871366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1960BC" w:rsidRPr="002D0BF6" w:rsidRDefault="001960BC" w:rsidP="001960BC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1960BC" w:rsidRPr="0078682E" w:rsidRDefault="001960BC" w:rsidP="001960BC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1960BC" w:rsidRPr="00005B9C" w:rsidRDefault="001960BC" w:rsidP="001960BC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BC"/>
    <w:rsid w:val="00164D3B"/>
    <w:rsid w:val="001960BC"/>
    <w:rsid w:val="001E64E8"/>
    <w:rsid w:val="00327D37"/>
    <w:rsid w:val="004418EA"/>
    <w:rsid w:val="004E66E1"/>
    <w:rsid w:val="004F71A5"/>
    <w:rsid w:val="00524F27"/>
    <w:rsid w:val="00532355"/>
    <w:rsid w:val="005471EC"/>
    <w:rsid w:val="005B2005"/>
    <w:rsid w:val="008A450C"/>
    <w:rsid w:val="00923D87"/>
    <w:rsid w:val="0093104A"/>
    <w:rsid w:val="0093343C"/>
    <w:rsid w:val="00A40174"/>
    <w:rsid w:val="00A45CFC"/>
    <w:rsid w:val="00A95C32"/>
    <w:rsid w:val="00AC39E1"/>
    <w:rsid w:val="00B124F1"/>
    <w:rsid w:val="00B245C8"/>
    <w:rsid w:val="00B27DF0"/>
    <w:rsid w:val="00DD0F68"/>
    <w:rsid w:val="00E719AA"/>
    <w:rsid w:val="00F80531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AB050-BDD5-417D-9ABC-C628EBFB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0BC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960BC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960BC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960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60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2022-04-11T12:48:00Z</cp:lastPrinted>
  <dcterms:created xsi:type="dcterms:W3CDTF">2021-08-02T06:39:00Z</dcterms:created>
  <dcterms:modified xsi:type="dcterms:W3CDTF">2024-02-19T06:43:00Z</dcterms:modified>
</cp:coreProperties>
</file>